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5976A" w14:textId="4D03F12B" w:rsidR="00AA0E27" w:rsidRPr="00F44127" w:rsidRDefault="00AA0E27" w:rsidP="00AA0E27">
      <w:pPr>
        <w:tabs>
          <w:tab w:val="left" w:pos="5898"/>
        </w:tabs>
        <w:ind w:hanging="1560"/>
        <w:jc w:val="right"/>
        <w:rPr>
          <w:lang w:val="kk-KZ"/>
        </w:rPr>
      </w:pPr>
      <w:r>
        <w:tab/>
      </w:r>
      <w:r>
        <w:tab/>
      </w:r>
      <w:r w:rsidR="001F4C64" w:rsidRPr="00F44127">
        <w:rPr>
          <w:lang w:val="kk-KZ"/>
        </w:rPr>
        <w:t>БЕКІТІЛДІ</w:t>
      </w:r>
    </w:p>
    <w:p w14:paraId="34BE9B78" w14:textId="4F29F06A" w:rsidR="00AA0E27" w:rsidRPr="00F44127" w:rsidRDefault="00AA0E27" w:rsidP="00AA0E27">
      <w:pPr>
        <w:tabs>
          <w:tab w:val="left" w:pos="5898"/>
        </w:tabs>
        <w:ind w:hanging="1560"/>
        <w:jc w:val="right"/>
        <w:rPr>
          <w:lang w:val="kk-KZ"/>
        </w:rPr>
      </w:pPr>
      <w:r w:rsidRPr="00F44127">
        <w:tab/>
      </w:r>
      <w:r w:rsidR="001F4C64" w:rsidRPr="00F44127">
        <w:rPr>
          <w:lang w:val="kk-KZ"/>
        </w:rPr>
        <w:t>«Астана-АЭК» АҚ</w:t>
      </w:r>
    </w:p>
    <w:p w14:paraId="0F5F1BE5" w14:textId="223388C7" w:rsidR="00AA0E27" w:rsidRPr="00F44127" w:rsidRDefault="00AA0E27" w:rsidP="00AA0E27">
      <w:pPr>
        <w:tabs>
          <w:tab w:val="left" w:pos="5898"/>
        </w:tabs>
        <w:ind w:hanging="1560"/>
        <w:jc w:val="right"/>
        <w:rPr>
          <w:lang w:val="kk-KZ"/>
        </w:rPr>
      </w:pPr>
      <w:r w:rsidRPr="00F44127">
        <w:tab/>
      </w:r>
      <w:r w:rsidR="001F4C64" w:rsidRPr="00F44127">
        <w:rPr>
          <w:lang w:val="kk-KZ"/>
        </w:rPr>
        <w:t>Басқарма төрағасының бұйрығы</w:t>
      </w:r>
    </w:p>
    <w:p w14:paraId="654ED12B" w14:textId="2CD82E08" w:rsidR="00B509B2" w:rsidRPr="00F44127" w:rsidRDefault="00AA0E27" w:rsidP="00AA0E27">
      <w:pPr>
        <w:tabs>
          <w:tab w:val="left" w:pos="5898"/>
        </w:tabs>
        <w:ind w:hanging="1560"/>
        <w:jc w:val="right"/>
      </w:pPr>
      <w:r w:rsidRPr="00F44127">
        <w:tab/>
      </w:r>
      <w:r w:rsidR="001F4C64" w:rsidRPr="00F44127">
        <w:rPr>
          <w:lang w:val="kk-KZ"/>
        </w:rPr>
        <w:t xml:space="preserve"> </w:t>
      </w:r>
      <w:r w:rsidRPr="00F44127">
        <w:t xml:space="preserve"> </w:t>
      </w:r>
      <w:r w:rsidR="0096310A">
        <w:t xml:space="preserve">25.02.2025г. </w:t>
      </w:r>
      <w:bookmarkStart w:id="0" w:name="_GoBack"/>
      <w:bookmarkEnd w:id="0"/>
      <w:r w:rsidR="001F4C64" w:rsidRPr="00F44127">
        <w:t>№</w:t>
      </w:r>
      <w:r w:rsidR="0096310A">
        <w:t>188-ОД</w:t>
      </w:r>
    </w:p>
    <w:p w14:paraId="1F0E457B" w14:textId="77777777" w:rsidR="00AA0E27" w:rsidRPr="00F44127" w:rsidRDefault="00AA0E27" w:rsidP="00B509B2">
      <w:pPr>
        <w:tabs>
          <w:tab w:val="left" w:pos="0"/>
        </w:tabs>
        <w:ind w:hanging="1560"/>
      </w:pPr>
    </w:p>
    <w:p w14:paraId="018C3F60" w14:textId="77777777" w:rsidR="00AA0E27" w:rsidRPr="00F44127" w:rsidRDefault="00AA0E27" w:rsidP="00B509B2">
      <w:pPr>
        <w:tabs>
          <w:tab w:val="left" w:pos="0"/>
        </w:tabs>
        <w:ind w:hanging="1560"/>
      </w:pPr>
    </w:p>
    <w:p w14:paraId="7C68087C" w14:textId="77777777" w:rsidR="00AA0E27" w:rsidRPr="00F44127" w:rsidRDefault="00AA0E27" w:rsidP="00B509B2">
      <w:pPr>
        <w:tabs>
          <w:tab w:val="left" w:pos="0"/>
        </w:tabs>
        <w:ind w:hanging="1560"/>
      </w:pPr>
    </w:p>
    <w:p w14:paraId="3E1A693F" w14:textId="77777777" w:rsidR="00AA0E27" w:rsidRPr="00F44127" w:rsidRDefault="00AA0E27" w:rsidP="00B509B2">
      <w:pPr>
        <w:tabs>
          <w:tab w:val="left" w:pos="0"/>
        </w:tabs>
        <w:ind w:hanging="1560"/>
      </w:pPr>
    </w:p>
    <w:p w14:paraId="6ABA0B1A" w14:textId="73804A45" w:rsidR="00C63CAA" w:rsidRPr="00F44127" w:rsidRDefault="00C63CAA" w:rsidP="00C63CAA">
      <w:pPr>
        <w:jc w:val="center"/>
        <w:rPr>
          <w:b/>
          <w:color w:val="000000"/>
          <w:lang w:val="kk-KZ"/>
        </w:rPr>
      </w:pPr>
      <w:r w:rsidRPr="00F44127">
        <w:rPr>
          <w:b/>
          <w:color w:val="000000"/>
        </w:rPr>
        <w:t>202</w:t>
      </w:r>
      <w:r w:rsidR="001569C8" w:rsidRPr="00F44127">
        <w:rPr>
          <w:b/>
          <w:color w:val="000000"/>
          <w:lang w:val="kk-KZ"/>
        </w:rPr>
        <w:t>4</w:t>
      </w:r>
      <w:r w:rsidRPr="00F44127">
        <w:rPr>
          <w:b/>
          <w:color w:val="000000"/>
        </w:rPr>
        <w:t xml:space="preserve"> </w:t>
      </w:r>
      <w:proofErr w:type="spellStart"/>
      <w:r w:rsidRPr="00F44127">
        <w:rPr>
          <w:b/>
          <w:color w:val="000000"/>
        </w:rPr>
        <w:t>жылға</w:t>
      </w:r>
      <w:proofErr w:type="spellEnd"/>
      <w:r w:rsidRPr="00F44127">
        <w:rPr>
          <w:b/>
          <w:color w:val="000000"/>
        </w:rPr>
        <w:t xml:space="preserve"> </w:t>
      </w:r>
      <w:r w:rsidRPr="00F44127">
        <w:rPr>
          <w:b/>
          <w:color w:val="000000"/>
          <w:lang w:val="kk-KZ"/>
        </w:rPr>
        <w:t>«</w:t>
      </w:r>
      <w:r w:rsidRPr="00F44127">
        <w:rPr>
          <w:b/>
          <w:color w:val="000000"/>
        </w:rPr>
        <w:t>Астана</w:t>
      </w:r>
      <w:r w:rsidRPr="00F44127">
        <w:rPr>
          <w:b/>
          <w:color w:val="000000"/>
          <w:lang w:val="kk-KZ"/>
        </w:rPr>
        <w:t>-</w:t>
      </w:r>
      <w:r w:rsidRPr="00F44127">
        <w:rPr>
          <w:b/>
          <w:color w:val="000000"/>
        </w:rPr>
        <w:t>АЭК</w:t>
      </w:r>
      <w:r w:rsidRPr="00F44127">
        <w:rPr>
          <w:b/>
          <w:color w:val="000000"/>
          <w:lang w:val="kk-KZ"/>
        </w:rPr>
        <w:t>»</w:t>
      </w:r>
      <w:r w:rsidRPr="00F44127">
        <w:rPr>
          <w:b/>
          <w:color w:val="000000"/>
        </w:rPr>
        <w:t xml:space="preserve"> АҚ</w:t>
      </w:r>
    </w:p>
    <w:p w14:paraId="4D47A82D" w14:textId="3E0229E5" w:rsidR="00C63CAA" w:rsidRPr="00F44127" w:rsidRDefault="00C63CAA" w:rsidP="00F44127">
      <w:pPr>
        <w:jc w:val="center"/>
        <w:rPr>
          <w:b/>
          <w:color w:val="000000"/>
          <w:lang w:val="kk-KZ"/>
        </w:rPr>
      </w:pPr>
      <w:r w:rsidRPr="00F44127">
        <w:rPr>
          <w:b/>
          <w:color w:val="000000"/>
          <w:lang w:val="kk-KZ"/>
        </w:rPr>
        <w:t>энергия менеджмент жүйесі (ЭнМЖ) бойынша талдау</w:t>
      </w:r>
      <w:r w:rsidRPr="00FB60A2">
        <w:rPr>
          <w:b/>
          <w:color w:val="000000"/>
          <w:lang w:val="kk-KZ"/>
        </w:rPr>
        <w:t xml:space="preserve"> </w:t>
      </w:r>
      <w:r w:rsidRPr="00D155FE">
        <w:rPr>
          <w:rFonts w:eastAsia="Times New Roman"/>
          <w:b/>
          <w:lang w:val="kk-KZ"/>
        </w:rPr>
        <w:t xml:space="preserve"> </w:t>
      </w:r>
    </w:p>
    <w:p w14:paraId="510B9925" w14:textId="77777777" w:rsidR="00C63CAA" w:rsidRPr="00567237" w:rsidRDefault="00C63CAA" w:rsidP="00C63CAA">
      <w:pPr>
        <w:jc w:val="both"/>
        <w:rPr>
          <w:lang w:val="kk-KZ"/>
        </w:rPr>
      </w:pPr>
      <w:r>
        <w:rPr>
          <w:b/>
          <w:lang w:val="kk-KZ"/>
        </w:rPr>
        <w:t xml:space="preserve"> </w:t>
      </w:r>
    </w:p>
    <w:p w14:paraId="44FEEF44" w14:textId="77777777" w:rsidR="00C63CAA" w:rsidRPr="00D155FE" w:rsidRDefault="00C63CAA" w:rsidP="00C63CAA">
      <w:pPr>
        <w:tabs>
          <w:tab w:val="left" w:pos="851"/>
        </w:tabs>
        <w:ind w:firstLine="567"/>
        <w:jc w:val="both"/>
        <w:rPr>
          <w:rFonts w:eastAsia="Times New Roman"/>
          <w:lang w:val="kk-KZ"/>
        </w:rPr>
      </w:pPr>
      <w:r>
        <w:rPr>
          <w:color w:val="000000"/>
          <w:lang w:val="kk-KZ"/>
        </w:rPr>
        <w:tab/>
      </w:r>
      <w:r w:rsidRPr="00D155FE">
        <w:rPr>
          <w:color w:val="000000"/>
          <w:lang w:val="kk-KZ"/>
        </w:rPr>
        <w:t xml:space="preserve">«Астана-Аймақтық Электржелілік Компаниясы» АҚ-да энергия менеджменті жүйесін енгізу саласы мынадай болып айқындалды: </w:t>
      </w:r>
      <w:r w:rsidRPr="00D155FE">
        <w:rPr>
          <w:rFonts w:eastAsia="Times New Roman"/>
          <w:lang w:val="kk-KZ"/>
        </w:rPr>
        <w:t xml:space="preserve"> </w:t>
      </w:r>
    </w:p>
    <w:p w14:paraId="032DE0D8" w14:textId="734A2161" w:rsidR="00C63CAA" w:rsidRPr="00D155FE" w:rsidRDefault="00C63CAA" w:rsidP="00C63CAA">
      <w:pPr>
        <w:ind w:firstLine="851"/>
        <w:jc w:val="both"/>
        <w:rPr>
          <w:rFonts w:eastAsia="Times New Roman"/>
          <w:lang w:val="kk-KZ"/>
        </w:rPr>
      </w:pPr>
      <w:r>
        <w:rPr>
          <w:color w:val="000000"/>
          <w:lang w:val="kk-KZ"/>
        </w:rPr>
        <w:t>Астана</w:t>
      </w:r>
      <w:r w:rsidRPr="00D155FE">
        <w:rPr>
          <w:color w:val="000000"/>
          <w:lang w:val="kk-KZ"/>
        </w:rPr>
        <w:t xml:space="preserve"> қаласының тұтынушыларына электр энергиясын </w:t>
      </w:r>
      <w:r w:rsidR="00EE0EDE">
        <w:rPr>
          <w:color w:val="000000"/>
          <w:lang w:val="kk-KZ"/>
        </w:rPr>
        <w:t>беру және тарату</w:t>
      </w:r>
      <w:r w:rsidRPr="00D155FE">
        <w:rPr>
          <w:color w:val="000000"/>
          <w:lang w:val="kk-KZ"/>
        </w:rPr>
        <w:t xml:space="preserve">; </w:t>
      </w:r>
      <w:r w:rsidRPr="00D155FE">
        <w:rPr>
          <w:rFonts w:eastAsia="Times New Roman"/>
          <w:lang w:val="kk-KZ"/>
        </w:rPr>
        <w:t xml:space="preserve"> </w:t>
      </w:r>
    </w:p>
    <w:p w14:paraId="1217697B" w14:textId="77777777" w:rsidR="00C63CAA" w:rsidRPr="00D155FE" w:rsidRDefault="00C63CAA" w:rsidP="00C63CAA">
      <w:pPr>
        <w:ind w:firstLine="851"/>
        <w:jc w:val="both"/>
        <w:rPr>
          <w:color w:val="000000"/>
          <w:lang w:val="kk-KZ"/>
        </w:rPr>
      </w:pPr>
      <w:proofErr w:type="spellStart"/>
      <w:r w:rsidRPr="00D155FE">
        <w:rPr>
          <w:color w:val="000000"/>
        </w:rPr>
        <w:t>жылу</w:t>
      </w:r>
      <w:proofErr w:type="spellEnd"/>
      <w:r w:rsidRPr="00D155FE">
        <w:rPr>
          <w:color w:val="000000"/>
        </w:rPr>
        <w:t xml:space="preserve"> </w:t>
      </w:r>
      <w:proofErr w:type="spellStart"/>
      <w:r w:rsidRPr="00D155FE">
        <w:rPr>
          <w:color w:val="000000"/>
        </w:rPr>
        <w:t>және</w:t>
      </w:r>
      <w:proofErr w:type="spellEnd"/>
      <w:r w:rsidRPr="00D155FE">
        <w:rPr>
          <w:color w:val="000000"/>
        </w:rPr>
        <w:t xml:space="preserve"> </w:t>
      </w:r>
      <w:proofErr w:type="spellStart"/>
      <w:r w:rsidRPr="00D155FE">
        <w:rPr>
          <w:color w:val="000000"/>
        </w:rPr>
        <w:t>электр</w:t>
      </w:r>
      <w:proofErr w:type="spellEnd"/>
      <w:r w:rsidRPr="00D155FE">
        <w:rPr>
          <w:color w:val="000000"/>
        </w:rPr>
        <w:t xml:space="preserve"> </w:t>
      </w:r>
      <w:proofErr w:type="spellStart"/>
      <w:r w:rsidRPr="00D155FE">
        <w:rPr>
          <w:color w:val="000000"/>
        </w:rPr>
        <w:t>энергиясын</w:t>
      </w:r>
      <w:proofErr w:type="spellEnd"/>
      <w:r w:rsidRPr="00D155FE">
        <w:rPr>
          <w:color w:val="000000"/>
        </w:rPr>
        <w:t xml:space="preserve"> </w:t>
      </w:r>
      <w:proofErr w:type="spellStart"/>
      <w:r w:rsidRPr="00D155FE">
        <w:rPr>
          <w:color w:val="000000"/>
        </w:rPr>
        <w:t>тұтыну</w:t>
      </w:r>
      <w:proofErr w:type="spellEnd"/>
      <w:r w:rsidRPr="00D155FE">
        <w:rPr>
          <w:color w:val="000000"/>
        </w:rPr>
        <w:t>;</w:t>
      </w:r>
    </w:p>
    <w:p w14:paraId="27365134" w14:textId="77777777" w:rsidR="00C63CAA" w:rsidRPr="00D155FE" w:rsidRDefault="00C63CAA" w:rsidP="00C63CAA">
      <w:pPr>
        <w:ind w:firstLine="851"/>
        <w:jc w:val="both"/>
        <w:rPr>
          <w:color w:val="000000"/>
          <w:lang w:val="kk-KZ"/>
        </w:rPr>
      </w:pPr>
      <w:r w:rsidRPr="00D155FE">
        <w:rPr>
          <w:color w:val="000000"/>
          <w:lang w:val="kk-KZ"/>
        </w:rPr>
        <w:t>автомобиль отынын тұтыну.</w:t>
      </w:r>
    </w:p>
    <w:p w14:paraId="69D6073D" w14:textId="687E54CC" w:rsidR="00C63CAA" w:rsidRPr="008A2526" w:rsidRDefault="00C63CAA" w:rsidP="00C63CAA">
      <w:pPr>
        <w:tabs>
          <w:tab w:val="left" w:pos="851"/>
        </w:tabs>
        <w:ind w:firstLine="851"/>
        <w:jc w:val="both"/>
        <w:rPr>
          <w:rFonts w:eastAsia="Times New Roman"/>
          <w:lang w:val="kk-KZ"/>
        </w:rPr>
      </w:pPr>
      <w:r w:rsidRPr="008A2526">
        <w:rPr>
          <w:color w:val="000000"/>
          <w:lang w:val="kk-KZ"/>
        </w:rPr>
        <w:t xml:space="preserve">Енгізу аймағы мен шекаралары </w:t>
      </w:r>
      <w:r w:rsidR="00EE0EDE">
        <w:rPr>
          <w:color w:val="000000"/>
          <w:lang w:val="kk-KZ"/>
        </w:rPr>
        <w:t>Э</w:t>
      </w:r>
      <w:r w:rsidRPr="008A2526">
        <w:rPr>
          <w:color w:val="000000"/>
          <w:lang w:val="kk-KZ"/>
        </w:rPr>
        <w:t xml:space="preserve">нергия менеджменті нұсқаулығында құжатталған. </w:t>
      </w:r>
      <w:r w:rsidRPr="008A2526">
        <w:rPr>
          <w:rFonts w:eastAsia="Times New Roman"/>
          <w:lang w:val="kk-KZ"/>
        </w:rPr>
        <w:t xml:space="preserve"> </w:t>
      </w:r>
    </w:p>
    <w:p w14:paraId="52E096B6" w14:textId="25576780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color w:val="000000"/>
          <w:lang w:val="kk-KZ"/>
        </w:rPr>
        <w:t xml:space="preserve">«Астана-Аймақтық Электржелілік Компаниясы» АҚ </w:t>
      </w:r>
      <w:r w:rsidR="00EE0EDE" w:rsidRPr="008A2526">
        <w:rPr>
          <w:color w:val="000000"/>
          <w:lang w:val="kk-KZ"/>
        </w:rPr>
        <w:t xml:space="preserve">негізгі қызмет түрі </w:t>
      </w:r>
      <w:r w:rsidRPr="008A2526">
        <w:rPr>
          <w:color w:val="000000"/>
          <w:lang w:val="kk-KZ"/>
        </w:rPr>
        <w:t>«электр энергиясын беру және тарату жөніндегі қызметтер» бойынша табиғи монополия субъектісі болып табылады</w:t>
      </w:r>
      <w:r w:rsidRPr="008A2526">
        <w:rPr>
          <w:lang w:val="kk-KZ"/>
        </w:rPr>
        <w:t xml:space="preserve"> </w:t>
      </w:r>
    </w:p>
    <w:p w14:paraId="0D029F02" w14:textId="59167EB5" w:rsidR="00C63CAA" w:rsidRPr="001569C8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1569C8">
        <w:rPr>
          <w:color w:val="000000"/>
          <w:lang w:val="kk-KZ"/>
        </w:rPr>
        <w:t>01.01.202</w:t>
      </w:r>
      <w:r w:rsidR="001569C8" w:rsidRPr="001569C8">
        <w:rPr>
          <w:color w:val="000000"/>
          <w:lang w:val="kk-KZ"/>
        </w:rPr>
        <w:t>5</w:t>
      </w:r>
      <w:r w:rsidRPr="001569C8">
        <w:rPr>
          <w:color w:val="000000"/>
          <w:lang w:val="kk-KZ"/>
        </w:rPr>
        <w:t xml:space="preserve">ж. қарасты «Астана-АЭК» АҚ теңгерімінде және қызмет көрсетуде </w:t>
      </w:r>
      <w:r w:rsidR="001569C8" w:rsidRPr="001569C8">
        <w:rPr>
          <w:color w:val="000000"/>
          <w:lang w:val="kk-KZ"/>
        </w:rPr>
        <w:t xml:space="preserve">1802 </w:t>
      </w:r>
      <w:r w:rsidRPr="001569C8">
        <w:rPr>
          <w:color w:val="000000"/>
          <w:lang w:val="kk-KZ"/>
        </w:rPr>
        <w:t xml:space="preserve"> 220/0,4 кВ шағын станциялар (220/110кВ ШС – 3</w:t>
      </w:r>
      <w:r w:rsidR="001569C8" w:rsidRPr="001569C8">
        <w:rPr>
          <w:color w:val="000000"/>
          <w:lang w:val="kk-KZ"/>
        </w:rPr>
        <w:t>1</w:t>
      </w:r>
      <w:r w:rsidRPr="001569C8">
        <w:rPr>
          <w:color w:val="000000"/>
          <w:lang w:val="kk-KZ"/>
        </w:rPr>
        <w:t xml:space="preserve"> дана, ҮП, ТШС, КТШС-20/10/0,4 кВ – 17</w:t>
      </w:r>
      <w:r w:rsidR="001569C8" w:rsidRPr="001569C8">
        <w:rPr>
          <w:color w:val="000000"/>
          <w:lang w:val="kk-KZ"/>
        </w:rPr>
        <w:t>71</w:t>
      </w:r>
      <w:r w:rsidRPr="001569C8">
        <w:rPr>
          <w:color w:val="000000"/>
          <w:lang w:val="kk-KZ"/>
        </w:rPr>
        <w:t xml:space="preserve"> дана) және </w:t>
      </w:r>
      <w:r w:rsidR="001569C8" w:rsidRPr="001569C8">
        <w:rPr>
          <w:lang w:val="kk-KZ"/>
        </w:rPr>
        <w:t xml:space="preserve">6532,901км </w:t>
      </w:r>
      <w:r w:rsidRPr="001569C8">
        <w:rPr>
          <w:color w:val="000000"/>
          <w:lang w:val="kk-KZ"/>
        </w:rPr>
        <w:t xml:space="preserve">220/0,4 кВ электр беру желілері (әуе желілері – </w:t>
      </w:r>
      <w:r w:rsidR="001569C8" w:rsidRPr="001569C8">
        <w:rPr>
          <w:lang w:val="kk-KZ"/>
        </w:rPr>
        <w:t>1330,062км</w:t>
      </w:r>
      <w:r w:rsidRPr="001569C8">
        <w:rPr>
          <w:color w:val="000000"/>
          <w:lang w:val="kk-KZ"/>
        </w:rPr>
        <w:t xml:space="preserve">, кабель желілері – </w:t>
      </w:r>
      <w:r w:rsidR="001569C8" w:rsidRPr="001569C8">
        <w:rPr>
          <w:lang w:val="kk-KZ"/>
        </w:rPr>
        <w:t>5202,839км</w:t>
      </w:r>
      <w:r w:rsidRPr="001569C8">
        <w:rPr>
          <w:color w:val="000000"/>
          <w:lang w:val="kk-KZ"/>
        </w:rPr>
        <w:t>) бар.</w:t>
      </w:r>
    </w:p>
    <w:p w14:paraId="389ACFDE" w14:textId="43AA0BE5" w:rsidR="00C63CAA" w:rsidRPr="008A2526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8A2526">
        <w:rPr>
          <w:color w:val="000000"/>
          <w:lang w:val="kk-KZ"/>
        </w:rPr>
        <w:t>Елорда инфрақұрылымының дамуына, жаңа нысандардың іске қосылуына және халық санының артуына байланысты қаланың электр энергиясын тұтынуы жыл сайын 1</w:t>
      </w:r>
      <w:r w:rsidR="00EE0EDE">
        <w:rPr>
          <w:color w:val="000000"/>
          <w:lang w:val="kk-KZ"/>
        </w:rPr>
        <w:t>5</w:t>
      </w:r>
      <w:r w:rsidRPr="008A2526">
        <w:rPr>
          <w:color w:val="000000"/>
          <w:lang w:val="kk-KZ"/>
        </w:rPr>
        <w:t>-</w:t>
      </w:r>
      <w:r w:rsidR="00EE0EDE">
        <w:rPr>
          <w:color w:val="000000"/>
          <w:lang w:val="kk-KZ"/>
        </w:rPr>
        <w:t>20</w:t>
      </w:r>
      <w:r w:rsidRPr="008A2526">
        <w:rPr>
          <w:color w:val="000000"/>
          <w:lang w:val="kk-KZ"/>
        </w:rPr>
        <w:t>%-ға өсуде. Бүгінгі таңда электрмен жабдықтау желілерінің тозуы 3</w:t>
      </w:r>
      <w:r w:rsidR="001569C8">
        <w:rPr>
          <w:color w:val="000000"/>
          <w:lang w:val="kk-KZ"/>
        </w:rPr>
        <w:t>4</w:t>
      </w:r>
      <w:r w:rsidRPr="008A2526">
        <w:rPr>
          <w:color w:val="000000"/>
          <w:lang w:val="kk-KZ"/>
        </w:rPr>
        <w:t>,</w:t>
      </w:r>
      <w:r w:rsidR="001569C8">
        <w:rPr>
          <w:color w:val="000000"/>
          <w:lang w:val="kk-KZ"/>
        </w:rPr>
        <w:t>25</w:t>
      </w:r>
      <w:r w:rsidRPr="008A2526">
        <w:rPr>
          <w:color w:val="000000"/>
          <w:lang w:val="kk-KZ"/>
        </w:rPr>
        <w:t>% құрайды.</w:t>
      </w:r>
      <w:r w:rsidRPr="008A2526">
        <w:rPr>
          <w:highlight w:val="yellow"/>
          <w:lang w:val="kk-KZ"/>
        </w:rPr>
        <w:t xml:space="preserve"> </w:t>
      </w:r>
    </w:p>
    <w:p w14:paraId="26253DB5" w14:textId="5B1A7FEF" w:rsidR="00C63CAA" w:rsidRPr="008A2526" w:rsidRDefault="00C63CAA" w:rsidP="00C63CAA">
      <w:pPr>
        <w:tabs>
          <w:tab w:val="left" w:pos="851"/>
        </w:tabs>
        <w:ind w:firstLine="567"/>
        <w:jc w:val="both"/>
        <w:rPr>
          <w:rFonts w:eastAsia="Times New Roman"/>
          <w:lang w:val="kk-KZ"/>
        </w:rPr>
      </w:pPr>
      <w:r w:rsidRPr="008A2526">
        <w:rPr>
          <w:color w:val="000000"/>
          <w:lang w:val="kk-KZ"/>
        </w:rPr>
        <w:tab/>
        <w:t xml:space="preserve">Әзірленген </w:t>
      </w:r>
      <w:r w:rsidR="00EE0EDE">
        <w:rPr>
          <w:color w:val="000000"/>
          <w:lang w:val="kk-KZ"/>
        </w:rPr>
        <w:t>Э</w:t>
      </w:r>
      <w:r w:rsidRPr="008A2526">
        <w:rPr>
          <w:color w:val="000000"/>
          <w:lang w:val="kk-KZ"/>
        </w:rPr>
        <w:t xml:space="preserve">нергетикалық саясат «Астана-АЭК» АҚ ауқымына және бейініне, сондай-ақ энергетикалық менеджментті енгізу саласына сәйкес келеді. </w:t>
      </w:r>
      <w:r w:rsidRPr="008A2526">
        <w:rPr>
          <w:rFonts w:eastAsia="Times New Roman"/>
          <w:lang w:val="kk-KZ"/>
        </w:rPr>
        <w:t xml:space="preserve"> </w:t>
      </w:r>
    </w:p>
    <w:p w14:paraId="068DB4C1" w14:textId="77777777" w:rsidR="00CB1D59" w:rsidRDefault="00C63CAA" w:rsidP="00CB1D59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 w:rsidRPr="008A2526">
        <w:rPr>
          <w:color w:val="000000"/>
          <w:lang w:val="kk-KZ"/>
        </w:rPr>
        <w:tab/>
        <w:t>«Астана-АЭК» АҚ-ның 202</w:t>
      </w:r>
      <w:r w:rsidR="001569C8">
        <w:rPr>
          <w:color w:val="000000"/>
          <w:lang w:val="kk-KZ"/>
        </w:rPr>
        <w:t>6</w:t>
      </w:r>
      <w:r w:rsidRPr="008A2526">
        <w:rPr>
          <w:color w:val="000000"/>
          <w:lang w:val="kk-KZ"/>
        </w:rPr>
        <w:t xml:space="preserve"> жылға дейін энергия үнемдеу және энергия тиімділігін арттыру саласындағы мақсаттары мен міндеттері қойылды.</w:t>
      </w:r>
      <w:r w:rsidRPr="008A2526">
        <w:rPr>
          <w:lang w:val="kk-KZ"/>
        </w:rPr>
        <w:t xml:space="preserve"> </w:t>
      </w:r>
      <w:r w:rsidRPr="008A2526">
        <w:rPr>
          <w:color w:val="000000"/>
          <w:lang w:val="kk-KZ"/>
        </w:rPr>
        <w:t>«Астана-Аймақтық Электржелілік Компаниясы» АҚ негізгі мақсаттары төмендегілер болып табылады:</w:t>
      </w:r>
      <w:r w:rsidRPr="008A2526">
        <w:rPr>
          <w:lang w:val="kk-KZ"/>
        </w:rPr>
        <w:t xml:space="preserve">    </w:t>
      </w:r>
    </w:p>
    <w:p w14:paraId="754E2E2D" w14:textId="04B70788" w:rsidR="00CB1D59" w:rsidRDefault="00955F92" w:rsidP="00CB1D59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>
        <w:rPr>
          <w:color w:val="000000"/>
          <w:lang w:val="kk-KZ"/>
        </w:rPr>
        <w:t>қ</w:t>
      </w:r>
      <w:r w:rsidR="00C63CAA" w:rsidRPr="00EE0EDE">
        <w:rPr>
          <w:color w:val="000000"/>
          <w:lang w:val="kk-KZ"/>
        </w:rPr>
        <w:t xml:space="preserve">оғамның энергоменеджмент жүйесінің </w:t>
      </w:r>
      <w:r w:rsidR="00EE0EDE" w:rsidRPr="00EE0EDE">
        <w:rPr>
          <w:lang w:val="kk-KZ"/>
        </w:rPr>
        <w:t xml:space="preserve">ҚР СТ ИСО 50001-2019, ҚР СТ ИСО 9001-2016, ҚР СТ ИСО 45001-2019 </w:t>
      </w:r>
      <w:r w:rsidR="00C63CAA" w:rsidRPr="00EE0EDE">
        <w:rPr>
          <w:color w:val="000000"/>
          <w:lang w:val="kk-KZ"/>
        </w:rPr>
        <w:t xml:space="preserve"> Қазақстан Республикасы Ұлттық стандартының талаптарына сәйкестігін қамтамасыз ету, оның</w:t>
      </w:r>
      <w:r w:rsidR="00C63CAA" w:rsidRPr="008A2526">
        <w:rPr>
          <w:color w:val="000000"/>
          <w:lang w:val="kk-KZ"/>
        </w:rPr>
        <w:t xml:space="preserve"> жұмыс істеуі және тұрақты жақсаруы үшін барлық қажетті ресурстарды ұсыну; </w:t>
      </w:r>
      <w:r w:rsidR="00C63CAA" w:rsidRPr="008A2526">
        <w:rPr>
          <w:lang w:val="kk-KZ"/>
        </w:rPr>
        <w:t xml:space="preserve"> </w:t>
      </w:r>
    </w:p>
    <w:p w14:paraId="367E8B9C" w14:textId="6E719718" w:rsidR="00CB1D59" w:rsidRDefault="00955F92" w:rsidP="00CB1D59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>
        <w:rPr>
          <w:color w:val="000000"/>
          <w:lang w:val="kk-KZ"/>
        </w:rPr>
        <w:t>қ</w:t>
      </w:r>
      <w:r w:rsidR="00C63CAA" w:rsidRPr="008A2526">
        <w:rPr>
          <w:color w:val="000000"/>
          <w:lang w:val="kk-KZ"/>
        </w:rPr>
        <w:t>оғам өндіретін жүргізетін орындалатын жұмыстардың/ көрсетілетін қызметтердің сапасын тұрақты арттыру, шарттық міндеттемелерді уақтылы орындау, тұтынушылардың талаптарын барынша қанағаттандыру, өнім берушілермен және әріптестермен өзара тиімді ынтымақтастықты дамыту</w:t>
      </w:r>
      <w:r w:rsidR="00CB1D59">
        <w:rPr>
          <w:color w:val="000000"/>
          <w:lang w:val="kk-KZ"/>
        </w:rPr>
        <w:t>;</w:t>
      </w:r>
      <w:r w:rsidR="00C63CAA" w:rsidRPr="008A2526">
        <w:rPr>
          <w:color w:val="000000"/>
          <w:lang w:val="kk-KZ"/>
        </w:rPr>
        <w:t xml:space="preserve"> </w:t>
      </w:r>
      <w:r w:rsidR="00C63CAA" w:rsidRPr="008A2526">
        <w:rPr>
          <w:rFonts w:eastAsiaTheme="minorEastAsia"/>
          <w:lang w:val="kk-KZ"/>
        </w:rPr>
        <w:t xml:space="preserve"> </w:t>
      </w:r>
      <w:r w:rsidR="00C63CAA" w:rsidRPr="008A2526">
        <w:rPr>
          <w:lang w:val="kk-KZ"/>
        </w:rPr>
        <w:t xml:space="preserve"> </w:t>
      </w:r>
    </w:p>
    <w:p w14:paraId="5F69DF5B" w14:textId="6609AD0A" w:rsidR="00CB1D59" w:rsidRDefault="00955F92" w:rsidP="00CB1D59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>
        <w:rPr>
          <w:color w:val="000000"/>
          <w:lang w:val="kk-KZ"/>
        </w:rPr>
        <w:t>қ</w:t>
      </w:r>
      <w:r w:rsidR="00C63CAA" w:rsidRPr="008A2526">
        <w:rPr>
          <w:color w:val="000000"/>
          <w:lang w:val="kk-KZ"/>
        </w:rPr>
        <w:t xml:space="preserve">оршаған ортаны сақтау, қызметкерлердің кәсіби қауіпсіздігін қамтамасыз ету және денсаулығын қорғау, табиғи және энергетикалық ресурстарды ұтымды </w:t>
      </w:r>
      <w:r w:rsidR="00C63CAA" w:rsidRPr="008A2526">
        <w:rPr>
          <w:color w:val="000000"/>
          <w:lang w:val="kk-KZ"/>
        </w:rPr>
        <w:lastRenderedPageBreak/>
        <w:t>пайдалануға қатысты Қоғам қабылдаған заңнамалық, нормативтік және өзге де қолданылатын талаптардың сақталуын қамтамасыз ету</w:t>
      </w:r>
      <w:r w:rsidRPr="00955F92">
        <w:rPr>
          <w:color w:val="000000"/>
          <w:lang w:val="kk-KZ"/>
        </w:rPr>
        <w:t>;</w:t>
      </w:r>
      <w:r w:rsidR="00C63CAA" w:rsidRPr="008A2526">
        <w:rPr>
          <w:color w:val="000000"/>
          <w:lang w:val="kk-KZ"/>
        </w:rPr>
        <w:t xml:space="preserve">  </w:t>
      </w:r>
    </w:p>
    <w:p w14:paraId="410BB842" w14:textId="69413692" w:rsidR="00CB1D59" w:rsidRDefault="00C63CAA" w:rsidP="00CB1D59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 w:rsidRPr="008A2526">
        <w:rPr>
          <w:color w:val="000000"/>
          <w:lang w:val="kk-KZ"/>
        </w:rPr>
        <w:t>ғылым мен техниканың озық жетістіктерін пайдалана отырып, Қоғам процестерін тұрақты жетілдіру</w:t>
      </w:r>
      <w:r w:rsidR="00955F92">
        <w:rPr>
          <w:rFonts w:eastAsiaTheme="minorEastAsia"/>
          <w:lang w:val="kk-KZ"/>
        </w:rPr>
        <w:t>;</w:t>
      </w:r>
      <w:r w:rsidRPr="008A2526">
        <w:rPr>
          <w:rFonts w:eastAsiaTheme="minorEastAsia"/>
          <w:lang w:val="kk-KZ"/>
        </w:rPr>
        <w:t xml:space="preserve">  </w:t>
      </w:r>
    </w:p>
    <w:p w14:paraId="380D134C" w14:textId="05D76DDD" w:rsidR="00CB1D59" w:rsidRDefault="00C63CAA" w:rsidP="00CB1D59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 w:rsidRPr="008A2526">
        <w:rPr>
          <w:color w:val="000000"/>
          <w:lang w:val="kk-KZ"/>
        </w:rPr>
        <w:t>қоршаған орта объектілерінің ластануын болдырмау, Қоғамның өндірістік қызметінің қоршаған ортаға теріс әсерін азайту, оның теріс салдарын азайту</w:t>
      </w:r>
      <w:r w:rsidR="00955F92">
        <w:rPr>
          <w:color w:val="000000"/>
          <w:lang w:val="kk-KZ"/>
        </w:rPr>
        <w:t>;</w:t>
      </w:r>
      <w:r w:rsidRPr="008A2526">
        <w:rPr>
          <w:b/>
          <w:color w:val="000000"/>
          <w:lang w:val="kk-KZ"/>
        </w:rPr>
        <w:t xml:space="preserve"> </w:t>
      </w:r>
      <w:r w:rsidRPr="008A2526">
        <w:rPr>
          <w:color w:val="000000"/>
          <w:lang w:val="kk-KZ"/>
        </w:rPr>
        <w:t xml:space="preserve"> </w:t>
      </w:r>
      <w:r w:rsidRPr="008A2526">
        <w:rPr>
          <w:b/>
          <w:lang w:val="kk-KZ"/>
        </w:rPr>
        <w:t xml:space="preserve"> </w:t>
      </w:r>
    </w:p>
    <w:p w14:paraId="634BFC47" w14:textId="349E5D33" w:rsidR="00CB1D59" w:rsidRDefault="00C63CAA" w:rsidP="00CB1D59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 w:rsidRPr="008A2526">
        <w:rPr>
          <w:color w:val="000000"/>
          <w:lang w:val="kk-KZ"/>
        </w:rPr>
        <w:t>энергетикалық ресурстарды тұтынуды бақылау жүйесін жетілдіру</w:t>
      </w:r>
      <w:r w:rsidR="00955F92">
        <w:rPr>
          <w:color w:val="000000"/>
          <w:lang w:val="kk-KZ"/>
        </w:rPr>
        <w:t>;</w:t>
      </w:r>
      <w:r w:rsidRPr="008A2526">
        <w:rPr>
          <w:b/>
          <w:bCs/>
          <w:lang w:val="kk-KZ"/>
        </w:rPr>
        <w:t xml:space="preserve">    </w:t>
      </w:r>
    </w:p>
    <w:p w14:paraId="08588410" w14:textId="751A2D5F" w:rsidR="00C63CAA" w:rsidRPr="00CB1D59" w:rsidRDefault="00C63CAA" w:rsidP="00CB1D59">
      <w:pPr>
        <w:tabs>
          <w:tab w:val="left" w:pos="851"/>
        </w:tabs>
        <w:ind w:firstLine="567"/>
        <w:jc w:val="both"/>
        <w:rPr>
          <w:rFonts w:eastAsiaTheme="minorEastAsia"/>
          <w:lang w:val="kk-KZ"/>
        </w:rPr>
      </w:pPr>
      <w:r w:rsidRPr="008A2526">
        <w:rPr>
          <w:color w:val="000000"/>
          <w:lang w:val="kk-KZ"/>
        </w:rPr>
        <w:t>өндірістік мақсаттағы объектілерді жобалау барысында шешімдер қабылдау кезінде энергия тиімділігін бағалау</w:t>
      </w:r>
      <w:r w:rsidRPr="008A2526">
        <w:rPr>
          <w:lang w:val="kk-KZ"/>
        </w:rPr>
        <w:t xml:space="preserve">. </w:t>
      </w:r>
    </w:p>
    <w:p w14:paraId="1037E1D1" w14:textId="465BA2AF" w:rsidR="00C63CAA" w:rsidRPr="008A2526" w:rsidRDefault="00C63CAA" w:rsidP="00CF6BE3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lang w:val="kk-KZ"/>
        </w:rPr>
        <w:t xml:space="preserve"> </w:t>
      </w:r>
      <w:r w:rsidRPr="008A2526">
        <w:rPr>
          <w:color w:val="000000"/>
          <w:lang w:val="kk-KZ"/>
        </w:rPr>
        <w:t xml:space="preserve">Осы мақсаттарға қол жеткізу үшін кәсіпорынға энергетикалық аудиттер жүргізілді, энергетикалық менеджмент жүйесі енгізілді, жыл сайын энергия үнемдеу және энергия тиімділігін арттыру бойынша іс-шаралар жоспары әзірленеді және іске асырылады, энергия менеджмент  жүйесінің сертификатталған аудиті жүргізіледі. </w:t>
      </w:r>
      <w:r w:rsidRPr="008A2526">
        <w:rPr>
          <w:lang w:val="kk-KZ"/>
        </w:rPr>
        <w:t xml:space="preserve">     </w:t>
      </w:r>
    </w:p>
    <w:p w14:paraId="4ADECA32" w14:textId="77777777" w:rsidR="00C63CAA" w:rsidRPr="008A2526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8A2526">
        <w:rPr>
          <w:color w:val="000000"/>
          <w:lang w:val="kk-KZ"/>
        </w:rPr>
        <w:tab/>
        <w:t xml:space="preserve">Өндірістік қызметті жүзеге асыру кезінде заңнаманың барлық талаптарын ескеруге мүмкіндік беретін энергия үнемдеу және энергия тиімділігін арттыру саласындағы заңнамалық және басқа да талаптардың тізілімі әзірленді. </w:t>
      </w:r>
      <w:r w:rsidRPr="008A2526">
        <w:rPr>
          <w:lang w:val="kk-KZ"/>
        </w:rPr>
        <w:t xml:space="preserve"> </w:t>
      </w:r>
      <w:r w:rsidRPr="008A2526">
        <w:rPr>
          <w:color w:val="000000"/>
          <w:lang w:val="kk-KZ"/>
        </w:rPr>
        <w:t xml:space="preserve">Энергия аудитін міндетті жүргізу және энергия менеджменті жүйесін енгізу бөлігінде энергия үнемдеу және энергия тиімділігін арттыру саласындағы заңнаманың талаптары ескерілді. </w:t>
      </w:r>
      <w:r w:rsidRPr="008A2526">
        <w:rPr>
          <w:lang w:val="kk-KZ"/>
        </w:rPr>
        <w:t xml:space="preserve"> </w:t>
      </w:r>
    </w:p>
    <w:p w14:paraId="5FFFADA3" w14:textId="4315580B" w:rsidR="00C63CAA" w:rsidRPr="008A2526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8A2526">
        <w:rPr>
          <w:lang w:val="kk-KZ"/>
        </w:rPr>
        <w:t xml:space="preserve"> </w:t>
      </w:r>
      <w:r>
        <w:rPr>
          <w:lang w:val="kk-KZ"/>
        </w:rPr>
        <w:tab/>
      </w:r>
      <w:r w:rsidRPr="008A2526">
        <w:rPr>
          <w:lang w:val="kk-KZ"/>
        </w:rPr>
        <w:t>202</w:t>
      </w:r>
      <w:r w:rsidR="001569C8">
        <w:rPr>
          <w:lang w:val="kk-KZ"/>
        </w:rPr>
        <w:t>4</w:t>
      </w:r>
      <w:r w:rsidRPr="008A2526">
        <w:rPr>
          <w:lang w:val="kk-KZ"/>
        </w:rPr>
        <w:t xml:space="preserve"> жылға арналған </w:t>
      </w:r>
      <w:r w:rsidRPr="008A2526">
        <w:rPr>
          <w:color w:val="000000"/>
          <w:lang w:val="kk-KZ"/>
        </w:rPr>
        <w:t xml:space="preserve">энергия менеджмент жүйесі бойынша энергетикалық талдау жүргізілді, оның шеңберінде жылу және электр энергиясын тұтынатын процестер (Ф.СЭнМ-КП-01-01) айқындалды және энергияны едәуір тұтынатын орындар (Ф.СЭнМ-КП-01-02) анықталды. </w:t>
      </w:r>
      <w:r w:rsidRPr="008A2526">
        <w:rPr>
          <w:lang w:val="kk-KZ"/>
        </w:rPr>
        <w:t xml:space="preserve"> </w:t>
      </w:r>
    </w:p>
    <w:p w14:paraId="6EB53F5F" w14:textId="77777777" w:rsidR="00C63CAA" w:rsidRPr="008A2526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>
        <w:rPr>
          <w:color w:val="000000"/>
          <w:lang w:val="kk-KZ"/>
        </w:rPr>
        <w:tab/>
      </w:r>
      <w:r w:rsidRPr="008A2526">
        <w:rPr>
          <w:color w:val="000000"/>
          <w:lang w:val="kk-KZ"/>
        </w:rPr>
        <w:t xml:space="preserve">Энергия талдау қорытындысы бойынша құрылымдық бөлімшелердің басшылары (ААЭЖ, САЭЖ, ЕАЭЖ, БАЭЖ, ЭКЕАЖҚ) энергия үнемдеу және энергия тиімділігін арттыру бойынша іс-шараларды айқындады (Ф.СЭнМ-КП-01-03). Энергетикалық менеджмент жүйесінің іс-шаралар жоспары әзірленді және орындалды (Ф.СЭнМ-КП-01-04). </w:t>
      </w:r>
      <w:r w:rsidRPr="008A2526">
        <w:rPr>
          <w:lang w:val="kk-KZ"/>
        </w:rPr>
        <w:t xml:space="preserve">    </w:t>
      </w:r>
    </w:p>
    <w:p w14:paraId="3A4D14B3" w14:textId="6D053CE3" w:rsidR="00C63CAA" w:rsidRPr="008A2526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8A2526">
        <w:rPr>
          <w:color w:val="000000"/>
          <w:lang w:val="kk-KZ"/>
        </w:rPr>
        <w:t>Іс-шаралардың орындалуын бақылау үшін ЭнМЖ мониторингінің жоспары әзірленді (Ф.СЭнМ-КП-01-05). 202</w:t>
      </w:r>
      <w:r w:rsidR="001569C8">
        <w:rPr>
          <w:color w:val="000000"/>
          <w:lang w:val="kk-KZ"/>
        </w:rPr>
        <w:t>4</w:t>
      </w:r>
      <w:r w:rsidRPr="008A2526">
        <w:rPr>
          <w:color w:val="000000"/>
          <w:lang w:val="kk-KZ"/>
        </w:rPr>
        <w:t xml:space="preserve"> жылы іске асырылған іс-шаралардың қорытындысы бойынша</w:t>
      </w:r>
      <w:r w:rsidRPr="001569C8">
        <w:rPr>
          <w:color w:val="000000"/>
          <w:lang w:val="kk-KZ"/>
        </w:rPr>
        <w:t xml:space="preserve">: </w:t>
      </w:r>
      <w:r w:rsidR="001569C8" w:rsidRPr="001569C8">
        <w:rPr>
          <w:lang w:val="kk-KZ"/>
        </w:rPr>
        <w:t xml:space="preserve">2 461,447 </w:t>
      </w:r>
      <w:r w:rsidRPr="001569C8">
        <w:rPr>
          <w:color w:val="000000"/>
          <w:lang w:val="kk-KZ"/>
        </w:rPr>
        <w:t>мың</w:t>
      </w:r>
      <w:r w:rsidRPr="008A2526">
        <w:rPr>
          <w:color w:val="000000"/>
          <w:lang w:val="kk-KZ"/>
        </w:rPr>
        <w:t xml:space="preserve"> кВтс электр энергиясы </w:t>
      </w:r>
      <w:r w:rsidR="00CF6BE3">
        <w:rPr>
          <w:color w:val="000000"/>
          <w:lang w:val="kk-KZ"/>
        </w:rPr>
        <w:t xml:space="preserve"> </w:t>
      </w:r>
      <w:r w:rsidRPr="008A2526">
        <w:rPr>
          <w:color w:val="000000"/>
          <w:lang w:val="kk-KZ"/>
        </w:rPr>
        <w:t xml:space="preserve"> үнемделді.  </w:t>
      </w:r>
      <w:r w:rsidRPr="008A2526">
        <w:rPr>
          <w:lang w:val="kk-KZ"/>
        </w:rPr>
        <w:t xml:space="preserve">   </w:t>
      </w:r>
    </w:p>
    <w:p w14:paraId="3A1FF42A" w14:textId="4D764D18" w:rsidR="00C63CAA" w:rsidRPr="00FB60A2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>
        <w:rPr>
          <w:color w:val="000000"/>
          <w:sz w:val="24"/>
          <w:szCs w:val="24"/>
          <w:lang w:val="kk-KZ"/>
        </w:rPr>
        <w:tab/>
      </w:r>
      <w:r w:rsidRPr="00FB60A2">
        <w:rPr>
          <w:color w:val="000000"/>
          <w:lang w:val="kk-KZ"/>
        </w:rPr>
        <w:t>ЭнМЖ бойынша 202</w:t>
      </w:r>
      <w:r w:rsidR="001569C8">
        <w:rPr>
          <w:color w:val="000000"/>
          <w:lang w:val="kk-KZ"/>
        </w:rPr>
        <w:t>4</w:t>
      </w:r>
      <w:r w:rsidRPr="00FB60A2">
        <w:rPr>
          <w:color w:val="000000"/>
          <w:lang w:val="kk-KZ"/>
        </w:rPr>
        <w:t xml:space="preserve"> жылғы энергия тиімділігі бойынша мынадай нақты нәтижелер айқындалды: </w:t>
      </w:r>
      <w:r w:rsidRPr="00FB60A2">
        <w:rPr>
          <w:lang w:val="kk-KZ"/>
        </w:rPr>
        <w:t xml:space="preserve"> </w:t>
      </w:r>
    </w:p>
    <w:p w14:paraId="76E6C0A0" w14:textId="291CB035" w:rsidR="00C63CAA" w:rsidRPr="00FB60A2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D9765D">
        <w:rPr>
          <w:color w:val="000000"/>
          <w:lang w:val="kk-KZ"/>
        </w:rPr>
        <w:tab/>
      </w:r>
      <w:proofErr w:type="spellStart"/>
      <w:r w:rsidRPr="00FB60A2">
        <w:rPr>
          <w:color w:val="000000"/>
        </w:rPr>
        <w:t>желілердегі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электр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энергиясының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нормативтік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техникалық</w:t>
      </w:r>
      <w:proofErr w:type="spellEnd"/>
      <w:r w:rsidRPr="00FB60A2">
        <w:rPr>
          <w:color w:val="000000"/>
        </w:rPr>
        <w:t xml:space="preserve"> </w:t>
      </w:r>
      <w:proofErr w:type="spellStart"/>
      <w:r w:rsidRPr="00FB60A2">
        <w:rPr>
          <w:color w:val="000000"/>
        </w:rPr>
        <w:t>ысыраптары</w:t>
      </w:r>
      <w:proofErr w:type="spellEnd"/>
      <w:r w:rsidRPr="00FB60A2">
        <w:rPr>
          <w:color w:val="000000"/>
        </w:rPr>
        <w:t xml:space="preserve"> 9,</w:t>
      </w:r>
      <w:r w:rsidR="001569C8">
        <w:rPr>
          <w:color w:val="000000"/>
          <w:lang w:val="kk-KZ"/>
        </w:rPr>
        <w:t>9</w:t>
      </w:r>
      <w:r w:rsidRPr="00FB60A2">
        <w:rPr>
          <w:color w:val="000000"/>
        </w:rPr>
        <w:t>%;</w:t>
      </w:r>
      <w:r w:rsidRPr="00FB60A2">
        <w:rPr>
          <w:color w:val="000000"/>
          <w:lang w:val="kk-KZ"/>
        </w:rPr>
        <w:t xml:space="preserve"> </w:t>
      </w:r>
      <w:r w:rsidRPr="00FB60A2">
        <w:rPr>
          <w:lang w:val="kk-KZ"/>
        </w:rPr>
        <w:t xml:space="preserve"> </w:t>
      </w:r>
    </w:p>
    <w:p w14:paraId="168EE44E" w14:textId="74DD39A4" w:rsidR="00C63CAA" w:rsidRPr="00526FBF" w:rsidRDefault="00C63CAA" w:rsidP="001F4C64">
      <w:pPr>
        <w:tabs>
          <w:tab w:val="left" w:pos="851"/>
        </w:tabs>
        <w:ind w:firstLine="567"/>
        <w:jc w:val="both"/>
        <w:rPr>
          <w:lang w:val="kk-KZ"/>
        </w:rPr>
      </w:pPr>
      <w:r w:rsidRPr="00FB60A2">
        <w:rPr>
          <w:color w:val="000000"/>
          <w:lang w:val="kk-KZ"/>
        </w:rPr>
        <w:tab/>
        <w:t xml:space="preserve">желілердегі электр </w:t>
      </w:r>
      <w:r w:rsidRPr="001569C8">
        <w:rPr>
          <w:color w:val="000000"/>
          <w:lang w:val="kk-KZ"/>
        </w:rPr>
        <w:t xml:space="preserve">энергиясының шығындары </w:t>
      </w:r>
      <w:r w:rsidR="001569C8" w:rsidRPr="001569C8">
        <w:rPr>
          <w:lang w:val="kk-KZ"/>
        </w:rPr>
        <w:t xml:space="preserve">511 566,587 </w:t>
      </w:r>
      <w:r w:rsidRPr="001569C8">
        <w:rPr>
          <w:color w:val="000000"/>
          <w:lang w:val="kk-KZ"/>
        </w:rPr>
        <w:t xml:space="preserve">мың кВт * сағ, оның ішінде шағын станциялардың өз мұқтаждарына арналған электр энергиясының шығыны </w:t>
      </w:r>
      <w:r w:rsidR="001569C8" w:rsidRPr="001569C8">
        <w:rPr>
          <w:lang w:val="kk-KZ"/>
        </w:rPr>
        <w:t xml:space="preserve">5 485,736 </w:t>
      </w:r>
      <w:r w:rsidRPr="001569C8">
        <w:rPr>
          <w:color w:val="000000"/>
          <w:lang w:val="kk-KZ"/>
        </w:rPr>
        <w:t>мың кВт*сағ;</w:t>
      </w:r>
      <w:r w:rsidRPr="00526FBF">
        <w:rPr>
          <w:lang w:val="kk-KZ"/>
        </w:rPr>
        <w:t xml:space="preserve">   </w:t>
      </w:r>
      <w:r w:rsidRPr="00526FBF">
        <w:rPr>
          <w:color w:val="000000"/>
          <w:lang w:val="kk-KZ"/>
        </w:rPr>
        <w:t xml:space="preserve"> </w:t>
      </w:r>
      <w:r w:rsidR="00CF6BE3">
        <w:rPr>
          <w:color w:val="000000"/>
          <w:lang w:val="kk-KZ"/>
        </w:rPr>
        <w:t xml:space="preserve"> </w:t>
      </w:r>
      <w:r w:rsidRPr="00526FBF">
        <w:rPr>
          <w:lang w:val="kk-KZ"/>
        </w:rPr>
        <w:t xml:space="preserve"> </w:t>
      </w:r>
    </w:p>
    <w:p w14:paraId="02D94501" w14:textId="62B628E4" w:rsidR="00C63CAA" w:rsidRPr="001569C8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526FBF">
        <w:rPr>
          <w:lang w:val="kk-KZ"/>
        </w:rPr>
        <w:t xml:space="preserve"> </w:t>
      </w:r>
      <w:r w:rsidRPr="00526FBF">
        <w:rPr>
          <w:lang w:val="kk-KZ"/>
        </w:rPr>
        <w:tab/>
      </w:r>
      <w:r w:rsidRPr="00526FBF">
        <w:rPr>
          <w:color w:val="000000"/>
          <w:lang w:val="kk-KZ"/>
        </w:rPr>
        <w:t xml:space="preserve">нормативтік техникалық ысыраптарға және шаруашылық қажеттіліктерге электр энергиясын сатып </w:t>
      </w:r>
      <w:r w:rsidRPr="001569C8">
        <w:rPr>
          <w:color w:val="000000"/>
          <w:lang w:val="kk-KZ"/>
        </w:rPr>
        <w:t xml:space="preserve">алу </w:t>
      </w:r>
      <w:r w:rsidR="001569C8" w:rsidRPr="001569C8">
        <w:rPr>
          <w:lang w:val="kk-KZ"/>
        </w:rPr>
        <w:t xml:space="preserve">515 111,788 </w:t>
      </w:r>
      <w:r w:rsidRPr="001569C8">
        <w:rPr>
          <w:color w:val="000000"/>
          <w:lang w:val="kk-KZ"/>
        </w:rPr>
        <w:t xml:space="preserve">мың кВт*сағ/жылына; </w:t>
      </w:r>
      <w:r w:rsidRPr="001569C8">
        <w:rPr>
          <w:lang w:val="kk-KZ"/>
        </w:rPr>
        <w:t xml:space="preserve"> </w:t>
      </w:r>
      <w:r w:rsidR="001569C8" w:rsidRPr="001569C8">
        <w:rPr>
          <w:lang w:val="kk-KZ"/>
        </w:rPr>
        <w:t xml:space="preserve"> </w:t>
      </w:r>
    </w:p>
    <w:p w14:paraId="6438E179" w14:textId="6D80F4DA" w:rsidR="00C63CAA" w:rsidRPr="001569C8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1569C8">
        <w:rPr>
          <w:color w:val="000000"/>
          <w:lang w:val="kk-KZ"/>
        </w:rPr>
        <w:tab/>
        <w:t xml:space="preserve">ШҚ электр энергиясын тұтыну </w:t>
      </w:r>
      <w:r w:rsidR="001569C8" w:rsidRPr="001569C8">
        <w:rPr>
          <w:lang w:val="kk-KZ"/>
        </w:rPr>
        <w:t xml:space="preserve">3 545,201 </w:t>
      </w:r>
      <w:r w:rsidRPr="001569C8">
        <w:rPr>
          <w:color w:val="000000"/>
          <w:lang w:val="kk-KZ"/>
        </w:rPr>
        <w:t xml:space="preserve">мың кВт*сағ/жылына; </w:t>
      </w:r>
      <w:r w:rsidRPr="001569C8">
        <w:rPr>
          <w:lang w:val="kk-KZ"/>
        </w:rPr>
        <w:t xml:space="preserve"> </w:t>
      </w:r>
    </w:p>
    <w:p w14:paraId="752EBBF1" w14:textId="6AA5E79E" w:rsidR="00C63CAA" w:rsidRPr="002D0D85" w:rsidRDefault="00C63CAA" w:rsidP="00C63CAA">
      <w:pPr>
        <w:tabs>
          <w:tab w:val="left" w:pos="851"/>
        </w:tabs>
        <w:ind w:firstLine="567"/>
        <w:jc w:val="both"/>
        <w:rPr>
          <w:lang w:val="kk-KZ"/>
        </w:rPr>
      </w:pPr>
      <w:r w:rsidRPr="001569C8">
        <w:rPr>
          <w:color w:val="000000"/>
          <w:lang w:val="kk-KZ"/>
        </w:rPr>
        <w:tab/>
        <w:t xml:space="preserve">ШҚ жылу энергиясын тұтыну </w:t>
      </w:r>
      <w:r w:rsidR="001569C8" w:rsidRPr="001569C8">
        <w:rPr>
          <w:lang w:val="kk-KZ"/>
        </w:rPr>
        <w:t xml:space="preserve">2 705,79 </w:t>
      </w:r>
      <w:r w:rsidRPr="001569C8">
        <w:rPr>
          <w:color w:val="000000"/>
          <w:lang w:val="kk-KZ"/>
        </w:rPr>
        <w:t>Гкал</w:t>
      </w:r>
      <w:r w:rsidRPr="002D0D85">
        <w:rPr>
          <w:color w:val="000000"/>
          <w:lang w:val="kk-KZ"/>
        </w:rPr>
        <w:t>/жылына.</w:t>
      </w:r>
      <w:r w:rsidRPr="002D0D85">
        <w:rPr>
          <w:lang w:val="kk-KZ"/>
        </w:rPr>
        <w:t xml:space="preserve"> </w:t>
      </w:r>
      <w:r w:rsidR="00CF6BE3" w:rsidRPr="002D0D85">
        <w:rPr>
          <w:lang w:val="kk-KZ"/>
        </w:rPr>
        <w:t xml:space="preserve"> </w:t>
      </w:r>
      <w:r w:rsidR="001569C8">
        <w:rPr>
          <w:lang w:val="kk-KZ"/>
        </w:rPr>
        <w:t xml:space="preserve"> </w:t>
      </w:r>
    </w:p>
    <w:p w14:paraId="1CED0D5B" w14:textId="4F9E6410" w:rsidR="00C63CAA" w:rsidRPr="003D58F1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2D0D85">
        <w:rPr>
          <w:color w:val="000000"/>
          <w:lang w:val="kk-KZ"/>
        </w:rPr>
        <w:lastRenderedPageBreak/>
        <w:t>«Астана-АЭК» АҚ 202</w:t>
      </w:r>
      <w:r w:rsidR="001569C8">
        <w:rPr>
          <w:color w:val="000000"/>
          <w:lang w:val="kk-KZ"/>
        </w:rPr>
        <w:t>4</w:t>
      </w:r>
      <w:r w:rsidRPr="002D0D85">
        <w:rPr>
          <w:color w:val="000000"/>
          <w:lang w:val="kk-KZ"/>
        </w:rPr>
        <w:t>-202</w:t>
      </w:r>
      <w:r w:rsidR="001569C8">
        <w:rPr>
          <w:color w:val="000000"/>
          <w:lang w:val="kk-KZ"/>
        </w:rPr>
        <w:t>5</w:t>
      </w:r>
      <w:r w:rsidRPr="002D0D85">
        <w:rPr>
          <w:color w:val="000000"/>
          <w:lang w:val="kk-KZ"/>
        </w:rPr>
        <w:t xml:space="preserve"> жж. КҚК-ға қаланың</w:t>
      </w:r>
      <w:r w:rsidRPr="003D58F1">
        <w:rPr>
          <w:color w:val="000000"/>
          <w:lang w:val="kk-KZ"/>
        </w:rPr>
        <w:t xml:space="preserve"> электр желілерін дайындау бойынша іс-шаралар кешенін әзірледі және орындады, бұл іс-шаралар шағын станциялар мен электр беру желілерінің жабдықтарына күрделі жөндеу, техникалық қызмет көрсету жоспарын орындауды көздейді. </w:t>
      </w:r>
      <w:r w:rsidRPr="003D58F1">
        <w:rPr>
          <w:lang w:val="kk-KZ"/>
        </w:rPr>
        <w:t xml:space="preserve"> </w:t>
      </w:r>
    </w:p>
    <w:p w14:paraId="4D2618D3" w14:textId="4578F9F7" w:rsidR="00C63CAA" w:rsidRPr="003D58F1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3D58F1">
        <w:rPr>
          <w:color w:val="000000"/>
          <w:lang w:val="kk-KZ"/>
        </w:rPr>
        <w:t>«Астана-АЭК</w:t>
      </w:r>
      <w:r w:rsidR="00CF6BE3">
        <w:rPr>
          <w:color w:val="000000"/>
          <w:lang w:val="kk-KZ"/>
        </w:rPr>
        <w:t>»</w:t>
      </w:r>
      <w:r w:rsidRPr="003D58F1">
        <w:rPr>
          <w:color w:val="000000"/>
          <w:lang w:val="kk-KZ"/>
        </w:rPr>
        <w:t xml:space="preserve"> АҚ-ның 202</w:t>
      </w:r>
      <w:r w:rsidR="001569C8">
        <w:rPr>
          <w:color w:val="000000"/>
          <w:lang w:val="kk-KZ"/>
        </w:rPr>
        <w:t>4</w:t>
      </w:r>
      <w:r w:rsidRPr="003D58F1">
        <w:rPr>
          <w:color w:val="000000"/>
          <w:lang w:val="kk-KZ"/>
        </w:rPr>
        <w:t xml:space="preserve"> жылға арналған жөндеу бағдарламасының негізгі мақсаттары:</w:t>
      </w:r>
      <w:r w:rsidRPr="003D58F1">
        <w:rPr>
          <w:lang w:val="kk-KZ"/>
        </w:rPr>
        <w:t xml:space="preserve"> </w:t>
      </w:r>
    </w:p>
    <w:p w14:paraId="49933C68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color w:val="000000"/>
          <w:lang w:val="kk-KZ"/>
        </w:rPr>
      </w:pPr>
      <w:r w:rsidRPr="003D58F1">
        <w:rPr>
          <w:color w:val="000000"/>
          <w:lang w:val="kk-KZ"/>
        </w:rPr>
        <w:t xml:space="preserve">тұтастай алғанда энергия жүйесінің орнықтылығы мен тұрақтылығын арттыру; </w:t>
      </w:r>
    </w:p>
    <w:p w14:paraId="30812EE2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color w:val="000000"/>
          <w:lang w:val="kk-KZ"/>
        </w:rPr>
      </w:pPr>
      <w:r w:rsidRPr="003D58F1">
        <w:rPr>
          <w:color w:val="000000"/>
          <w:lang w:val="kk-KZ"/>
        </w:rPr>
        <w:t xml:space="preserve">қала тұтынушыларын электрмен жабдықтау сенімділігін арттыру; </w:t>
      </w:r>
    </w:p>
    <w:p w14:paraId="66F06A6B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lang w:val="kk-KZ"/>
        </w:rPr>
      </w:pPr>
      <w:r w:rsidRPr="003D58F1">
        <w:rPr>
          <w:color w:val="000000"/>
          <w:lang w:val="kk-KZ"/>
        </w:rPr>
        <w:t>электр энергиясының сапалық параметрлерін арттыру;</w:t>
      </w:r>
      <w:r w:rsidRPr="003D58F1">
        <w:rPr>
          <w:lang w:val="kk-KZ"/>
        </w:rPr>
        <w:t xml:space="preserve"> </w:t>
      </w:r>
    </w:p>
    <w:p w14:paraId="302F6E4D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техногендік сипаттағы жүйелік авариялардың ықтималдығын болдырмау;</w:t>
      </w:r>
    </w:p>
    <w:p w14:paraId="26A75B3D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color w:val="000000"/>
          <w:lang w:val="kk-KZ"/>
        </w:rPr>
      </w:pPr>
      <w:r w:rsidRPr="003D58F1">
        <w:rPr>
          <w:color w:val="000000"/>
          <w:lang w:val="kk-KZ"/>
        </w:rPr>
        <w:t xml:space="preserve">желілердегі авариялық жағдайларды оқшаулау және жою жеделдігі; </w:t>
      </w:r>
    </w:p>
    <w:p w14:paraId="7D63EFC6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қалалық электр желілерінің басқарылуын арттыру;</w:t>
      </w:r>
    </w:p>
    <w:p w14:paraId="70973C25" w14:textId="77777777" w:rsidR="00CF6BE3" w:rsidRDefault="00C63CAA" w:rsidP="00C63CAA">
      <w:pPr>
        <w:tabs>
          <w:tab w:val="left" w:pos="851"/>
        </w:tabs>
        <w:ind w:left="851"/>
        <w:jc w:val="both"/>
        <w:rPr>
          <w:color w:val="000000"/>
          <w:lang w:val="kk-KZ"/>
        </w:rPr>
      </w:pPr>
      <w:r w:rsidRPr="003D58F1">
        <w:rPr>
          <w:color w:val="000000"/>
          <w:lang w:val="kk-KZ"/>
        </w:rPr>
        <w:t xml:space="preserve">тасымалдау процесінде электр энергиясының коммерциялық шығындарын азайту;     </w:t>
      </w:r>
    </w:p>
    <w:p w14:paraId="7DF27D1B" w14:textId="2FF8A323" w:rsidR="00C63CAA" w:rsidRPr="003D58F1" w:rsidRDefault="00C63CAA" w:rsidP="00C63CAA">
      <w:pPr>
        <w:tabs>
          <w:tab w:val="left" w:pos="851"/>
        </w:tabs>
        <w:ind w:left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электр желілеріндегі электр энергиясының технологиялық шығындарын азайту.</w:t>
      </w:r>
      <w:r w:rsidRPr="003D58F1">
        <w:rPr>
          <w:highlight w:val="yellow"/>
          <w:lang w:val="kk-KZ"/>
        </w:rPr>
        <w:t xml:space="preserve"> </w:t>
      </w:r>
    </w:p>
    <w:p w14:paraId="5AB67084" w14:textId="77777777" w:rsidR="00C63CAA" w:rsidRPr="003D58F1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«Астана-АЭК» АҚ электр желілері мен энергия объектілерін қысқы ең жоғары жүктеме кезеңінде жұмысқа дайындау бойынша ұйымдастырушылық-техникалық іс-шаралардың орындалған кешені тиісті дайындық паспортын алуға және КҚК-ден өту кезеңінде энергия жүйесінің тұрақты жұмысын және тұтынушыларды үздіксіз электрмен жабдықтауды қамтамасыз етуге мүмкіндік берді.</w:t>
      </w:r>
    </w:p>
    <w:p w14:paraId="24074D99" w14:textId="66D8737F" w:rsidR="00C63CAA" w:rsidRPr="003D58F1" w:rsidRDefault="00C63CAA" w:rsidP="00C63CAA">
      <w:pPr>
        <w:tabs>
          <w:tab w:val="left" w:pos="851"/>
        </w:tabs>
        <w:ind w:firstLine="851"/>
        <w:jc w:val="both"/>
        <w:rPr>
          <w:highlight w:val="yellow"/>
          <w:lang w:val="kk-KZ"/>
        </w:rPr>
      </w:pPr>
      <w:r w:rsidRPr="003D58F1">
        <w:rPr>
          <w:color w:val="000000"/>
          <w:lang w:val="kk-KZ"/>
        </w:rPr>
        <w:t>«Астана-АЭК» АҚ-ның 202</w:t>
      </w:r>
      <w:r w:rsidR="001569C8">
        <w:rPr>
          <w:color w:val="000000"/>
          <w:lang w:val="kk-KZ"/>
        </w:rPr>
        <w:t>4</w:t>
      </w:r>
      <w:r w:rsidR="00CF6BE3">
        <w:rPr>
          <w:color w:val="000000"/>
          <w:lang w:val="kk-KZ"/>
        </w:rPr>
        <w:t xml:space="preserve"> </w:t>
      </w:r>
      <w:r w:rsidRPr="003D58F1">
        <w:rPr>
          <w:color w:val="000000"/>
          <w:lang w:val="kk-KZ"/>
        </w:rPr>
        <w:t>жылға арналған жөндеу бағдарламасына 202</w:t>
      </w:r>
      <w:r w:rsidR="001569C8">
        <w:rPr>
          <w:color w:val="000000"/>
          <w:lang w:val="kk-KZ"/>
        </w:rPr>
        <w:t>4</w:t>
      </w:r>
      <w:r w:rsidRPr="003D58F1">
        <w:rPr>
          <w:color w:val="000000"/>
          <w:lang w:val="kk-KZ"/>
        </w:rPr>
        <w:t>-202</w:t>
      </w:r>
      <w:r w:rsidR="001569C8">
        <w:rPr>
          <w:color w:val="000000"/>
          <w:lang w:val="kk-KZ"/>
        </w:rPr>
        <w:t>5</w:t>
      </w:r>
      <w:r w:rsidRPr="003D58F1">
        <w:rPr>
          <w:color w:val="000000"/>
          <w:lang w:val="kk-KZ"/>
        </w:rPr>
        <w:t xml:space="preserve"> ж.ж. КҚК-ға дайындық бойынша бекітілген кестеге сәйкес келесі жұмыс көлемі орындалды:</w:t>
      </w:r>
      <w:r w:rsidRPr="003D58F1">
        <w:rPr>
          <w:highlight w:val="yellow"/>
          <w:lang w:val="kk-KZ"/>
        </w:rPr>
        <w:t xml:space="preserve"> </w:t>
      </w:r>
      <w:r w:rsidR="001569C8">
        <w:rPr>
          <w:highlight w:val="yellow"/>
          <w:lang w:val="kk-KZ"/>
        </w:rPr>
        <w:t xml:space="preserve"> </w:t>
      </w:r>
    </w:p>
    <w:p w14:paraId="4738B1A9" w14:textId="706ECB05" w:rsidR="00C63CAA" w:rsidRDefault="00C63CAA" w:rsidP="00C63CAA">
      <w:pPr>
        <w:ind w:firstLine="851"/>
        <w:jc w:val="both"/>
        <w:rPr>
          <w:b/>
          <w:bCs/>
          <w:lang w:val="kk-KZ"/>
        </w:rPr>
      </w:pPr>
      <w:r w:rsidRPr="001569C8">
        <w:rPr>
          <w:b/>
          <w:bCs/>
          <w:lang w:val="kk-KZ"/>
        </w:rPr>
        <w:t>1.</w:t>
      </w:r>
      <w:r w:rsidR="00AD11BC" w:rsidRPr="001569C8">
        <w:rPr>
          <w:b/>
          <w:bCs/>
          <w:lang w:val="kk-KZ"/>
        </w:rPr>
        <w:t xml:space="preserve"> </w:t>
      </w:r>
      <w:r w:rsidRPr="001569C8">
        <w:rPr>
          <w:b/>
          <w:bCs/>
          <w:lang w:val="kk-KZ"/>
        </w:rPr>
        <w:t>ҮП, ТШС, КТШС</w:t>
      </w:r>
      <w:r w:rsidR="00AD11BC" w:rsidRPr="001569C8">
        <w:rPr>
          <w:b/>
          <w:bCs/>
          <w:lang w:val="kk-KZ"/>
        </w:rPr>
        <w:t>-</w:t>
      </w:r>
      <w:r w:rsidRPr="001569C8">
        <w:rPr>
          <w:b/>
          <w:bCs/>
          <w:lang w:val="kk-KZ"/>
        </w:rPr>
        <w:t>10/0,4кВ</w:t>
      </w:r>
      <w:r w:rsidR="00AD11BC" w:rsidRPr="001569C8">
        <w:rPr>
          <w:b/>
          <w:bCs/>
          <w:lang w:val="kk-KZ"/>
        </w:rPr>
        <w:t xml:space="preserve">, </w:t>
      </w:r>
      <w:r w:rsidRPr="001569C8">
        <w:rPr>
          <w:b/>
          <w:bCs/>
          <w:lang w:val="kk-KZ"/>
        </w:rPr>
        <w:t>ӘЖ-10</w:t>
      </w:r>
      <w:r w:rsidR="001569C8">
        <w:rPr>
          <w:b/>
          <w:bCs/>
          <w:lang w:val="kk-KZ"/>
        </w:rPr>
        <w:t>/</w:t>
      </w:r>
      <w:r w:rsidRPr="001569C8">
        <w:rPr>
          <w:b/>
          <w:bCs/>
          <w:lang w:val="kk-KZ"/>
        </w:rPr>
        <w:t>0,4кВ күрделі жөндеу 100%-ға орындалды: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149"/>
        <w:gridCol w:w="1713"/>
        <w:gridCol w:w="2383"/>
      </w:tblGrid>
      <w:tr w:rsidR="001569C8" w:rsidRPr="00391B87" w14:paraId="6C9B0845" w14:textId="77777777" w:rsidTr="00022580">
        <w:trPr>
          <w:trHeight w:val="353"/>
        </w:trPr>
        <w:tc>
          <w:tcPr>
            <w:tcW w:w="675" w:type="dxa"/>
            <w:vAlign w:val="center"/>
          </w:tcPr>
          <w:p w14:paraId="7CE33A12" w14:textId="77777777" w:rsidR="001569C8" w:rsidRPr="00CB1D59" w:rsidRDefault="001569C8" w:rsidP="001569C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3437AEDD" w14:textId="49C94835" w:rsidR="001569C8" w:rsidRPr="00E72431" w:rsidRDefault="001569C8" w:rsidP="00022580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72431">
              <w:rPr>
                <w:sz w:val="24"/>
                <w:szCs w:val="24"/>
                <w:lang w:val="kk-KZ"/>
              </w:rPr>
              <w:t>ҮП, ТШС, КТШС-10/0,4кВ</w:t>
            </w:r>
          </w:p>
        </w:tc>
        <w:tc>
          <w:tcPr>
            <w:tcW w:w="1149" w:type="dxa"/>
          </w:tcPr>
          <w:p w14:paraId="573C2488" w14:textId="24F35420" w:rsidR="001569C8" w:rsidRPr="00E72431" w:rsidRDefault="001569C8" w:rsidP="00022580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E72431"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713" w:type="dxa"/>
          </w:tcPr>
          <w:p w14:paraId="395263DA" w14:textId="77777777" w:rsidR="001569C8" w:rsidRPr="00E72431" w:rsidRDefault="001569C8" w:rsidP="000225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2431">
              <w:rPr>
                <w:sz w:val="24"/>
                <w:szCs w:val="24"/>
              </w:rPr>
              <w:t>69</w:t>
            </w:r>
          </w:p>
        </w:tc>
        <w:tc>
          <w:tcPr>
            <w:tcW w:w="2383" w:type="dxa"/>
          </w:tcPr>
          <w:p w14:paraId="28CD71FF" w14:textId="05EA7929" w:rsidR="001569C8" w:rsidRPr="00E72431" w:rsidRDefault="001569C8" w:rsidP="000225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2431">
              <w:rPr>
                <w:sz w:val="24"/>
                <w:szCs w:val="24"/>
                <w:lang w:val="kk-KZ"/>
              </w:rPr>
              <w:t>мамыр-қыркүйек</w:t>
            </w:r>
          </w:p>
        </w:tc>
      </w:tr>
      <w:tr w:rsidR="001569C8" w:rsidRPr="00391B87" w14:paraId="4DFE8BD2" w14:textId="77777777" w:rsidTr="00022580">
        <w:tc>
          <w:tcPr>
            <w:tcW w:w="675" w:type="dxa"/>
            <w:vAlign w:val="center"/>
          </w:tcPr>
          <w:p w14:paraId="12992798" w14:textId="77777777" w:rsidR="001569C8" w:rsidRPr="00391B87" w:rsidRDefault="001569C8" w:rsidP="001569C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890B4AF" w14:textId="23D9BA96" w:rsidR="001569C8" w:rsidRPr="00E72431" w:rsidRDefault="00E72431" w:rsidP="001569C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72431">
              <w:rPr>
                <w:sz w:val="24"/>
                <w:szCs w:val="24"/>
                <w:lang w:val="kk-KZ"/>
              </w:rPr>
              <w:t>ӘЖ-10кВ</w:t>
            </w:r>
          </w:p>
        </w:tc>
        <w:tc>
          <w:tcPr>
            <w:tcW w:w="1149" w:type="dxa"/>
          </w:tcPr>
          <w:p w14:paraId="0270557A" w14:textId="0FC1FC73" w:rsidR="001569C8" w:rsidRPr="00E72431" w:rsidRDefault="001569C8" w:rsidP="001569C8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E72431"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713" w:type="dxa"/>
          </w:tcPr>
          <w:p w14:paraId="2A8BC9C4" w14:textId="77777777" w:rsidR="001569C8" w:rsidRPr="00E72431" w:rsidRDefault="001569C8" w:rsidP="001569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2431">
              <w:rPr>
                <w:sz w:val="24"/>
                <w:szCs w:val="24"/>
              </w:rPr>
              <w:t>25,42</w:t>
            </w:r>
          </w:p>
        </w:tc>
        <w:tc>
          <w:tcPr>
            <w:tcW w:w="2383" w:type="dxa"/>
          </w:tcPr>
          <w:p w14:paraId="4FC830A2" w14:textId="6599697A" w:rsidR="001569C8" w:rsidRPr="00E72431" w:rsidRDefault="001569C8" w:rsidP="001569C8">
            <w:pPr>
              <w:tabs>
                <w:tab w:val="left" w:pos="255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2431">
              <w:rPr>
                <w:sz w:val="24"/>
                <w:szCs w:val="24"/>
                <w:lang w:val="kk-KZ"/>
              </w:rPr>
              <w:t>мамыр-қыркүйек</w:t>
            </w:r>
          </w:p>
        </w:tc>
      </w:tr>
      <w:tr w:rsidR="001569C8" w:rsidRPr="00391B87" w14:paraId="05387942" w14:textId="77777777" w:rsidTr="00022580">
        <w:trPr>
          <w:trHeight w:val="295"/>
        </w:trPr>
        <w:tc>
          <w:tcPr>
            <w:tcW w:w="675" w:type="dxa"/>
            <w:vAlign w:val="center"/>
          </w:tcPr>
          <w:p w14:paraId="3946D061" w14:textId="77777777" w:rsidR="001569C8" w:rsidRPr="00391B87" w:rsidRDefault="001569C8" w:rsidP="001569C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B4F1F3" w14:textId="08FCBC00" w:rsidR="001569C8" w:rsidRPr="00E72431" w:rsidRDefault="00E72431" w:rsidP="001569C8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72431">
              <w:rPr>
                <w:sz w:val="24"/>
                <w:szCs w:val="24"/>
                <w:lang w:val="kk-KZ"/>
              </w:rPr>
              <w:t>ӘЖ-0,4кВ</w:t>
            </w:r>
          </w:p>
        </w:tc>
        <w:tc>
          <w:tcPr>
            <w:tcW w:w="1149" w:type="dxa"/>
          </w:tcPr>
          <w:p w14:paraId="74B2F9E0" w14:textId="02CAE745" w:rsidR="001569C8" w:rsidRPr="00E72431" w:rsidRDefault="001569C8" w:rsidP="001569C8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E72431"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713" w:type="dxa"/>
          </w:tcPr>
          <w:p w14:paraId="1128F74C" w14:textId="77777777" w:rsidR="001569C8" w:rsidRPr="00E72431" w:rsidRDefault="001569C8" w:rsidP="001569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2431">
              <w:rPr>
                <w:sz w:val="24"/>
                <w:szCs w:val="24"/>
              </w:rPr>
              <w:t>24,92</w:t>
            </w:r>
          </w:p>
        </w:tc>
        <w:tc>
          <w:tcPr>
            <w:tcW w:w="2383" w:type="dxa"/>
          </w:tcPr>
          <w:p w14:paraId="6BA3C7E4" w14:textId="75B1272E" w:rsidR="001569C8" w:rsidRPr="00E72431" w:rsidRDefault="001569C8" w:rsidP="001569C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72431">
              <w:rPr>
                <w:sz w:val="24"/>
                <w:szCs w:val="24"/>
                <w:lang w:val="kk-KZ"/>
              </w:rPr>
              <w:t>мамыр-қыркүйек</w:t>
            </w:r>
          </w:p>
        </w:tc>
      </w:tr>
    </w:tbl>
    <w:p w14:paraId="64CF1F40" w14:textId="32BB8D36" w:rsidR="00C63CAA" w:rsidRPr="0046763B" w:rsidRDefault="00C63CAA" w:rsidP="00E72431">
      <w:pPr>
        <w:jc w:val="both"/>
        <w:rPr>
          <w:lang w:val="kk-KZ"/>
        </w:rPr>
      </w:pPr>
    </w:p>
    <w:p w14:paraId="78EECC4A" w14:textId="46CB97AD" w:rsidR="00C63CAA" w:rsidRPr="00E72431" w:rsidRDefault="00C63CAA" w:rsidP="00C63CAA">
      <w:pPr>
        <w:ind w:firstLine="851"/>
        <w:jc w:val="both"/>
        <w:rPr>
          <w:b/>
          <w:bCs/>
          <w:lang w:val="kk-KZ"/>
        </w:rPr>
      </w:pPr>
      <w:r w:rsidRPr="00E72431">
        <w:rPr>
          <w:b/>
          <w:bCs/>
          <w:lang w:val="kk-KZ"/>
        </w:rPr>
        <w:t>2. ШС-220-110кВ, ӘЖ-220кВ-110кВ, ҮП, ТШС, КТШС-10/0,4кВ</w:t>
      </w:r>
      <w:r w:rsidR="00AD11BC" w:rsidRPr="00E72431">
        <w:rPr>
          <w:b/>
          <w:bCs/>
          <w:lang w:val="kk-KZ"/>
        </w:rPr>
        <w:t>,</w:t>
      </w:r>
      <w:r w:rsidRPr="00E72431">
        <w:rPr>
          <w:b/>
          <w:bCs/>
          <w:lang w:val="kk-KZ"/>
        </w:rPr>
        <w:t xml:space="preserve"> </w:t>
      </w:r>
      <w:r w:rsidR="00AD11BC" w:rsidRPr="00E72431">
        <w:rPr>
          <w:b/>
          <w:bCs/>
          <w:lang w:val="kk-KZ"/>
        </w:rPr>
        <w:t xml:space="preserve"> </w:t>
      </w:r>
      <w:r w:rsidRPr="00E72431">
        <w:rPr>
          <w:b/>
          <w:bCs/>
          <w:lang w:val="kk-KZ"/>
        </w:rPr>
        <w:t>ӘЖ-10</w:t>
      </w:r>
      <w:r w:rsidR="00E72431">
        <w:rPr>
          <w:b/>
          <w:bCs/>
          <w:lang w:val="kk-KZ"/>
        </w:rPr>
        <w:t>/</w:t>
      </w:r>
      <w:r w:rsidRPr="00E72431">
        <w:rPr>
          <w:b/>
          <w:bCs/>
          <w:lang w:val="kk-KZ"/>
        </w:rPr>
        <w:t>0,4кВ  техникалық қызмет көрсету 100% орындалды: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149"/>
        <w:gridCol w:w="1713"/>
        <w:gridCol w:w="2383"/>
      </w:tblGrid>
      <w:tr w:rsidR="00E72431" w:rsidRPr="00391B87" w14:paraId="1AE6DCE6" w14:textId="77777777" w:rsidTr="00022580">
        <w:tc>
          <w:tcPr>
            <w:tcW w:w="675" w:type="dxa"/>
            <w:vAlign w:val="center"/>
          </w:tcPr>
          <w:p w14:paraId="6543B2AE" w14:textId="77777777" w:rsidR="00E72431" w:rsidRPr="00CB1D59" w:rsidRDefault="00E72431" w:rsidP="00E7243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Align w:val="center"/>
          </w:tcPr>
          <w:p w14:paraId="712AADE7" w14:textId="7F441960" w:rsidR="00E72431" w:rsidRPr="00C64F20" w:rsidRDefault="00E72431" w:rsidP="00022580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  <w:lang w:val="kk-KZ"/>
              </w:rPr>
              <w:t>ӘЖ-220кВ</w:t>
            </w:r>
          </w:p>
        </w:tc>
        <w:tc>
          <w:tcPr>
            <w:tcW w:w="1149" w:type="dxa"/>
            <w:vAlign w:val="center"/>
          </w:tcPr>
          <w:p w14:paraId="0D5E57F4" w14:textId="77777777" w:rsidR="00E72431" w:rsidRPr="00C64F20" w:rsidRDefault="00E72431" w:rsidP="000225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  <w:vAlign w:val="center"/>
          </w:tcPr>
          <w:p w14:paraId="7760E7CE" w14:textId="77777777" w:rsidR="00E72431" w:rsidRPr="00C64F20" w:rsidRDefault="00E72431" w:rsidP="0002258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104,802</w:t>
            </w:r>
          </w:p>
        </w:tc>
        <w:tc>
          <w:tcPr>
            <w:tcW w:w="2383" w:type="dxa"/>
            <w:vAlign w:val="center"/>
          </w:tcPr>
          <w:p w14:paraId="5BA9C491" w14:textId="72454FB2" w:rsidR="00E72431" w:rsidRPr="00C64F20" w:rsidRDefault="00E72431" w:rsidP="00022580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64F20">
              <w:rPr>
                <w:sz w:val="24"/>
                <w:szCs w:val="24"/>
                <w:lang w:val="kk-KZ"/>
              </w:rPr>
              <w:t>сәуір-тамыз</w:t>
            </w:r>
          </w:p>
        </w:tc>
      </w:tr>
      <w:tr w:rsidR="00E72431" w:rsidRPr="00391B87" w14:paraId="71E80725" w14:textId="77777777" w:rsidTr="00022580">
        <w:tc>
          <w:tcPr>
            <w:tcW w:w="675" w:type="dxa"/>
            <w:vAlign w:val="center"/>
          </w:tcPr>
          <w:p w14:paraId="25B51E73" w14:textId="77777777" w:rsidR="00E72431" w:rsidRPr="00391B87" w:rsidRDefault="00E72431" w:rsidP="00E7243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5DF2C7" w14:textId="58859FC7" w:rsidR="00E72431" w:rsidRPr="00C64F20" w:rsidRDefault="00E72431" w:rsidP="00E72431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  <w:lang w:val="kk-KZ"/>
              </w:rPr>
              <w:t>ӘЖ</w:t>
            </w:r>
            <w:r w:rsidRPr="00C64F20">
              <w:rPr>
                <w:sz w:val="24"/>
                <w:szCs w:val="24"/>
              </w:rPr>
              <w:t>-110кВ</w:t>
            </w:r>
          </w:p>
        </w:tc>
        <w:tc>
          <w:tcPr>
            <w:tcW w:w="1149" w:type="dxa"/>
            <w:vAlign w:val="center"/>
          </w:tcPr>
          <w:p w14:paraId="1F377D55" w14:textId="77777777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  <w:vAlign w:val="center"/>
          </w:tcPr>
          <w:p w14:paraId="2ECFF2D5" w14:textId="77777777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24,156</w:t>
            </w:r>
          </w:p>
        </w:tc>
        <w:tc>
          <w:tcPr>
            <w:tcW w:w="2383" w:type="dxa"/>
            <w:vAlign w:val="center"/>
          </w:tcPr>
          <w:p w14:paraId="7AA39DC2" w14:textId="3F3C7090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  <w:lang w:val="kk-KZ"/>
              </w:rPr>
              <w:t>сәуір-тамыз</w:t>
            </w:r>
          </w:p>
        </w:tc>
      </w:tr>
      <w:tr w:rsidR="00E72431" w:rsidRPr="00391B87" w14:paraId="017EDC79" w14:textId="77777777" w:rsidTr="00022580">
        <w:tc>
          <w:tcPr>
            <w:tcW w:w="675" w:type="dxa"/>
            <w:vAlign w:val="center"/>
          </w:tcPr>
          <w:p w14:paraId="6D671764" w14:textId="77777777" w:rsidR="00E72431" w:rsidRPr="00391B87" w:rsidRDefault="00E72431" w:rsidP="00E7243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6F94866" w14:textId="0CF3AEE0" w:rsidR="00E72431" w:rsidRPr="00C64F20" w:rsidRDefault="00C64F20" w:rsidP="00E72431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ШС-</w:t>
            </w:r>
            <w:r w:rsidR="00E72431" w:rsidRPr="00C64F20">
              <w:rPr>
                <w:sz w:val="24"/>
                <w:szCs w:val="24"/>
              </w:rPr>
              <w:t>220/110/10кВ</w:t>
            </w:r>
            <w:r w:rsidR="00E72431" w:rsidRPr="00C64F2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14:paraId="445B2847" w14:textId="099891DE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64F20"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713" w:type="dxa"/>
            <w:vAlign w:val="center"/>
          </w:tcPr>
          <w:p w14:paraId="7825009C" w14:textId="77777777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11</w:t>
            </w:r>
          </w:p>
        </w:tc>
        <w:tc>
          <w:tcPr>
            <w:tcW w:w="2383" w:type="dxa"/>
            <w:vAlign w:val="center"/>
          </w:tcPr>
          <w:p w14:paraId="3E955230" w14:textId="1B798633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64F20">
              <w:rPr>
                <w:sz w:val="24"/>
                <w:szCs w:val="24"/>
                <w:lang w:val="kk-KZ"/>
              </w:rPr>
              <w:t xml:space="preserve">сәуір-қазан  </w:t>
            </w:r>
          </w:p>
        </w:tc>
      </w:tr>
      <w:tr w:rsidR="00E72431" w:rsidRPr="00391B87" w14:paraId="6AD1A2BB" w14:textId="77777777" w:rsidTr="00022580">
        <w:tc>
          <w:tcPr>
            <w:tcW w:w="675" w:type="dxa"/>
            <w:vAlign w:val="center"/>
          </w:tcPr>
          <w:p w14:paraId="7ADCCA0C" w14:textId="77777777" w:rsidR="00E72431" w:rsidRPr="00391B87" w:rsidRDefault="00E72431" w:rsidP="00E7243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402221" w14:textId="292A2E82" w:rsidR="00E72431" w:rsidRPr="00C64F20" w:rsidRDefault="00E72431" w:rsidP="00E72431">
            <w:pPr>
              <w:tabs>
                <w:tab w:val="center" w:pos="1664"/>
                <w:tab w:val="right" w:pos="3328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4F20">
              <w:rPr>
                <w:sz w:val="24"/>
                <w:szCs w:val="24"/>
                <w:lang w:val="kk-KZ"/>
              </w:rPr>
              <w:t>ҮП, ТШС, КТШС-10/0,4кВ</w:t>
            </w:r>
          </w:p>
        </w:tc>
        <w:tc>
          <w:tcPr>
            <w:tcW w:w="1149" w:type="dxa"/>
            <w:vAlign w:val="center"/>
          </w:tcPr>
          <w:p w14:paraId="4E69FD11" w14:textId="65ED6BFE" w:rsidR="00E72431" w:rsidRPr="00C64F20" w:rsidRDefault="00E72431" w:rsidP="00E72431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C64F20">
              <w:rPr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713" w:type="dxa"/>
            <w:vAlign w:val="center"/>
          </w:tcPr>
          <w:p w14:paraId="531E4E0B" w14:textId="77777777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65</w:t>
            </w:r>
          </w:p>
        </w:tc>
        <w:tc>
          <w:tcPr>
            <w:tcW w:w="2383" w:type="dxa"/>
            <w:vAlign w:val="center"/>
          </w:tcPr>
          <w:p w14:paraId="4CA4D6CF" w14:textId="08EFC97F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64F20">
              <w:rPr>
                <w:sz w:val="24"/>
                <w:szCs w:val="24"/>
                <w:lang w:val="kk-KZ"/>
              </w:rPr>
              <w:t>м</w:t>
            </w:r>
            <w:r w:rsidRPr="00C64F20">
              <w:rPr>
                <w:sz w:val="24"/>
                <w:szCs w:val="24"/>
              </w:rPr>
              <w:t>а</w:t>
            </w:r>
            <w:r w:rsidRPr="00C64F20">
              <w:rPr>
                <w:sz w:val="24"/>
                <w:szCs w:val="24"/>
                <w:lang w:val="kk-KZ"/>
              </w:rPr>
              <w:t xml:space="preserve">мыр-қыркүйек  </w:t>
            </w:r>
          </w:p>
        </w:tc>
      </w:tr>
      <w:tr w:rsidR="00E72431" w:rsidRPr="00391B87" w14:paraId="0F8038B4" w14:textId="77777777" w:rsidTr="00022580">
        <w:tc>
          <w:tcPr>
            <w:tcW w:w="675" w:type="dxa"/>
            <w:vAlign w:val="center"/>
          </w:tcPr>
          <w:p w14:paraId="075CD07B" w14:textId="77777777" w:rsidR="00E72431" w:rsidRPr="00391B87" w:rsidRDefault="00E72431" w:rsidP="00E7243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EB6AB92" w14:textId="1A020710" w:rsidR="00E72431" w:rsidRPr="00C64F20" w:rsidRDefault="00E72431" w:rsidP="00E7243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4F20">
              <w:rPr>
                <w:sz w:val="24"/>
                <w:szCs w:val="24"/>
                <w:lang w:val="kk-KZ"/>
              </w:rPr>
              <w:t>ӘЖ</w:t>
            </w:r>
            <w:r w:rsidRPr="00C64F20">
              <w:rPr>
                <w:sz w:val="24"/>
                <w:szCs w:val="24"/>
              </w:rPr>
              <w:t>-10кВ</w:t>
            </w:r>
          </w:p>
        </w:tc>
        <w:tc>
          <w:tcPr>
            <w:tcW w:w="1149" w:type="dxa"/>
          </w:tcPr>
          <w:p w14:paraId="10E0ABF3" w14:textId="77777777" w:rsidR="00E72431" w:rsidRPr="00C64F20" w:rsidRDefault="00E72431" w:rsidP="00E72431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  <w:vAlign w:val="center"/>
          </w:tcPr>
          <w:p w14:paraId="16314DB1" w14:textId="77777777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26,91</w:t>
            </w:r>
          </w:p>
        </w:tc>
        <w:tc>
          <w:tcPr>
            <w:tcW w:w="2383" w:type="dxa"/>
            <w:vAlign w:val="center"/>
          </w:tcPr>
          <w:p w14:paraId="7C7E2C8E" w14:textId="05137764" w:rsidR="00E72431" w:rsidRPr="00C64F20" w:rsidRDefault="00E72431" w:rsidP="00E72431">
            <w:pPr>
              <w:tabs>
                <w:tab w:val="left" w:pos="255"/>
              </w:tabs>
              <w:spacing w:after="200" w:line="276" w:lineRule="auto"/>
              <w:jc w:val="center"/>
              <w:rPr>
                <w:sz w:val="24"/>
                <w:szCs w:val="24"/>
                <w:lang w:val="kk-KZ"/>
              </w:rPr>
            </w:pPr>
            <w:r w:rsidRPr="00C64F20">
              <w:rPr>
                <w:sz w:val="24"/>
                <w:szCs w:val="24"/>
                <w:lang w:val="kk-KZ"/>
              </w:rPr>
              <w:t xml:space="preserve">сәуір-қыркүйек  </w:t>
            </w:r>
          </w:p>
        </w:tc>
      </w:tr>
      <w:tr w:rsidR="00E72431" w:rsidRPr="00391B87" w14:paraId="250D5CE9" w14:textId="77777777" w:rsidTr="00022580">
        <w:tc>
          <w:tcPr>
            <w:tcW w:w="675" w:type="dxa"/>
            <w:vAlign w:val="center"/>
          </w:tcPr>
          <w:p w14:paraId="450C0145" w14:textId="77777777" w:rsidR="00E72431" w:rsidRPr="00391B87" w:rsidRDefault="00E72431" w:rsidP="00E72431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8999086" w14:textId="0BAE2257" w:rsidR="00E72431" w:rsidRPr="00C64F20" w:rsidRDefault="00E72431" w:rsidP="00E7243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C64F20">
              <w:rPr>
                <w:sz w:val="24"/>
                <w:szCs w:val="24"/>
                <w:lang w:val="kk-KZ"/>
              </w:rPr>
              <w:t>ӘЖ</w:t>
            </w:r>
            <w:r w:rsidRPr="00C64F20">
              <w:rPr>
                <w:sz w:val="24"/>
                <w:szCs w:val="24"/>
              </w:rPr>
              <w:t>-0,4кВ</w:t>
            </w:r>
          </w:p>
        </w:tc>
        <w:tc>
          <w:tcPr>
            <w:tcW w:w="1149" w:type="dxa"/>
          </w:tcPr>
          <w:p w14:paraId="364A6A6D" w14:textId="77777777" w:rsidR="00E72431" w:rsidRPr="00C64F20" w:rsidRDefault="00E72431" w:rsidP="00E72431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км</w:t>
            </w:r>
          </w:p>
        </w:tc>
        <w:tc>
          <w:tcPr>
            <w:tcW w:w="1713" w:type="dxa"/>
            <w:vAlign w:val="center"/>
          </w:tcPr>
          <w:p w14:paraId="5FE1BA47" w14:textId="77777777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</w:rPr>
              <w:t>19,4</w:t>
            </w:r>
          </w:p>
        </w:tc>
        <w:tc>
          <w:tcPr>
            <w:tcW w:w="2383" w:type="dxa"/>
            <w:vAlign w:val="center"/>
          </w:tcPr>
          <w:p w14:paraId="71B41819" w14:textId="21811A8E" w:rsidR="00E72431" w:rsidRPr="00C64F20" w:rsidRDefault="00E72431" w:rsidP="00E7243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64F20">
              <w:rPr>
                <w:sz w:val="24"/>
                <w:szCs w:val="24"/>
                <w:lang w:val="kk-KZ"/>
              </w:rPr>
              <w:t xml:space="preserve">сәуір-қыркүйек  </w:t>
            </w:r>
          </w:p>
        </w:tc>
      </w:tr>
    </w:tbl>
    <w:p w14:paraId="50CCBD45" w14:textId="47FE1243" w:rsidR="00C63CAA" w:rsidRPr="00C64F20" w:rsidRDefault="00C63CAA" w:rsidP="00C64F20">
      <w:pPr>
        <w:jc w:val="both"/>
        <w:rPr>
          <w:b/>
          <w:bCs/>
          <w:lang w:val="kk-KZ"/>
        </w:rPr>
      </w:pPr>
    </w:p>
    <w:p w14:paraId="46F8F8E0" w14:textId="2CD7908C" w:rsidR="00E21481" w:rsidRPr="00C64F20" w:rsidRDefault="00E21481" w:rsidP="00C63CAA">
      <w:pPr>
        <w:ind w:firstLine="851"/>
        <w:jc w:val="both"/>
        <w:rPr>
          <w:b/>
          <w:bCs/>
          <w:color w:val="000000"/>
          <w:lang w:val="kk-KZ"/>
        </w:rPr>
      </w:pPr>
      <w:r w:rsidRPr="00C64F20">
        <w:rPr>
          <w:b/>
          <w:bCs/>
          <w:color w:val="000000"/>
          <w:lang w:val="kk-KZ"/>
        </w:rPr>
        <w:t xml:space="preserve"> «Астана-АЭК» АҚ 202</w:t>
      </w:r>
      <w:r w:rsidR="00C64F20">
        <w:rPr>
          <w:b/>
          <w:bCs/>
          <w:color w:val="000000"/>
          <w:lang w:val="kk-KZ"/>
        </w:rPr>
        <w:t>4</w:t>
      </w:r>
      <w:r w:rsidRPr="00C64F20">
        <w:rPr>
          <w:b/>
          <w:bCs/>
          <w:color w:val="000000"/>
          <w:lang w:val="kk-KZ"/>
        </w:rPr>
        <w:t xml:space="preserve"> жылға арналған жөндеу бағдарламасын орындаудың жалпы пайызы 2</w:t>
      </w:r>
      <w:r w:rsidR="00C64F20">
        <w:rPr>
          <w:b/>
          <w:bCs/>
          <w:color w:val="000000"/>
          <w:lang w:val="kk-KZ"/>
        </w:rPr>
        <w:t>5</w:t>
      </w:r>
      <w:r w:rsidRPr="00C64F20">
        <w:rPr>
          <w:b/>
          <w:bCs/>
          <w:color w:val="000000"/>
          <w:lang w:val="kk-KZ"/>
        </w:rPr>
        <w:t>.</w:t>
      </w:r>
      <w:r w:rsidR="00C64F20">
        <w:rPr>
          <w:b/>
          <w:bCs/>
          <w:color w:val="000000"/>
          <w:lang w:val="kk-KZ"/>
        </w:rPr>
        <w:t>09</w:t>
      </w:r>
      <w:r w:rsidRPr="00C64F20">
        <w:rPr>
          <w:b/>
          <w:bCs/>
          <w:color w:val="000000"/>
          <w:lang w:val="kk-KZ"/>
        </w:rPr>
        <w:t>.202</w:t>
      </w:r>
      <w:r w:rsidR="00C64F20">
        <w:rPr>
          <w:b/>
          <w:bCs/>
          <w:color w:val="000000"/>
          <w:lang w:val="kk-KZ"/>
        </w:rPr>
        <w:t>4</w:t>
      </w:r>
      <w:r w:rsidRPr="00C64F20">
        <w:rPr>
          <w:b/>
          <w:bCs/>
          <w:color w:val="000000"/>
          <w:lang w:val="kk-KZ"/>
        </w:rPr>
        <w:t xml:space="preserve"> ж. қарасты – 100%.</w:t>
      </w:r>
    </w:p>
    <w:p w14:paraId="5985E61F" w14:textId="5D55FDDD" w:rsidR="00C63CAA" w:rsidRDefault="00C63CAA" w:rsidP="00C63CAA">
      <w:pPr>
        <w:ind w:firstLine="851"/>
        <w:jc w:val="both"/>
        <w:rPr>
          <w:color w:val="000000"/>
          <w:lang w:val="kk-KZ"/>
        </w:rPr>
      </w:pPr>
      <w:r w:rsidRPr="00F279F9">
        <w:rPr>
          <w:color w:val="000000"/>
          <w:lang w:val="kk-KZ"/>
        </w:rPr>
        <w:t>Жөндеу науқанының жоспарлы іс-шаралары апаттылықты төмендетуді және қала тұтынушыларын электрмен жабдықтау сенімділігінің көрсеткіштерін жақсартуды қамтамасыз етеді.</w:t>
      </w:r>
    </w:p>
    <w:p w14:paraId="6AF87496" w14:textId="083AE724" w:rsidR="00E21481" w:rsidRDefault="00E21481" w:rsidP="00C63CAA">
      <w:pPr>
        <w:ind w:firstLine="851"/>
        <w:jc w:val="both"/>
        <w:rPr>
          <w:color w:val="000000"/>
          <w:lang w:val="kk-KZ"/>
        </w:rPr>
      </w:pPr>
      <w:r w:rsidRPr="00E21481">
        <w:rPr>
          <w:color w:val="000000"/>
          <w:lang w:val="kk-KZ"/>
        </w:rPr>
        <w:t>01 қаңтар мен 31 желтоқсан аралығындағы кезеңде 202</w:t>
      </w:r>
      <w:r w:rsidR="00C64F20">
        <w:rPr>
          <w:color w:val="000000"/>
          <w:lang w:val="kk-KZ"/>
        </w:rPr>
        <w:t>3</w:t>
      </w:r>
      <w:r w:rsidRPr="00E21481">
        <w:rPr>
          <w:color w:val="000000"/>
          <w:lang w:val="kk-KZ"/>
        </w:rPr>
        <w:t>-202</w:t>
      </w:r>
      <w:r w:rsidR="00C64F20">
        <w:rPr>
          <w:color w:val="000000"/>
          <w:lang w:val="kk-KZ"/>
        </w:rPr>
        <w:t xml:space="preserve">4 </w:t>
      </w:r>
      <w:r w:rsidRPr="00E21481">
        <w:rPr>
          <w:color w:val="000000"/>
          <w:lang w:val="kk-KZ"/>
        </w:rPr>
        <w:t xml:space="preserve">жылдармен салыстырғанда технологиялық бұзушылықтарды салыстырмалы талдау: </w:t>
      </w:r>
    </w:p>
    <w:p w14:paraId="00DA0CE1" w14:textId="3233E5DB" w:rsidR="00C63CAA" w:rsidRPr="00C64F20" w:rsidRDefault="00E21481" w:rsidP="00C63CAA">
      <w:pPr>
        <w:ind w:firstLine="851"/>
        <w:jc w:val="both"/>
        <w:rPr>
          <w:color w:val="000000"/>
          <w:lang w:val="kk-KZ"/>
        </w:rPr>
      </w:pPr>
      <w:r w:rsidRPr="00C64F20">
        <w:rPr>
          <w:color w:val="000000"/>
          <w:lang w:val="kk-KZ"/>
        </w:rPr>
        <w:t>01.01.2</w:t>
      </w:r>
      <w:r w:rsidR="00C64F20" w:rsidRPr="00C64F20">
        <w:rPr>
          <w:color w:val="000000"/>
          <w:lang w:val="kk-KZ"/>
        </w:rPr>
        <w:t>4</w:t>
      </w:r>
      <w:r w:rsidRPr="00C64F20">
        <w:rPr>
          <w:color w:val="000000"/>
          <w:lang w:val="kk-KZ"/>
        </w:rPr>
        <w:t xml:space="preserve"> ж. бастап 31.12.2</w:t>
      </w:r>
      <w:r w:rsidR="00C64F20" w:rsidRPr="00C64F20">
        <w:rPr>
          <w:color w:val="000000"/>
          <w:lang w:val="kk-KZ"/>
        </w:rPr>
        <w:t>4</w:t>
      </w:r>
      <w:r w:rsidRPr="00C64F20">
        <w:rPr>
          <w:color w:val="000000"/>
          <w:lang w:val="kk-KZ"/>
        </w:rPr>
        <w:t xml:space="preserve"> ж. дейін: </w:t>
      </w:r>
    </w:p>
    <w:p w14:paraId="535D3964" w14:textId="69A8B9AE" w:rsidR="00E21481" w:rsidRPr="00C64F20" w:rsidRDefault="00E21481" w:rsidP="00C63CAA">
      <w:pPr>
        <w:ind w:firstLine="851"/>
        <w:jc w:val="both"/>
        <w:rPr>
          <w:lang w:val="kk-KZ"/>
        </w:rPr>
      </w:pPr>
      <w:r w:rsidRPr="00C64F20">
        <w:rPr>
          <w:lang w:val="kk-KZ"/>
        </w:rPr>
        <w:t xml:space="preserve">6-10кВ желілерде барлығы </w:t>
      </w:r>
      <w:r w:rsidR="00C64F20" w:rsidRPr="00C64F20">
        <w:rPr>
          <w:lang w:val="kk-KZ"/>
        </w:rPr>
        <w:t>490</w:t>
      </w:r>
      <w:r w:rsidRPr="00C64F20">
        <w:rPr>
          <w:lang w:val="kk-KZ"/>
        </w:rPr>
        <w:t xml:space="preserve"> технологиялық бұзушылық орын алды, оның ішінде бөгде ұйымдардың кінәсінен – </w:t>
      </w:r>
      <w:r w:rsidR="00C64F20">
        <w:rPr>
          <w:lang w:val="kk-KZ"/>
        </w:rPr>
        <w:t>221</w:t>
      </w:r>
      <w:r w:rsidRPr="00C64F20">
        <w:rPr>
          <w:lang w:val="kk-KZ"/>
        </w:rPr>
        <w:t>.</w:t>
      </w:r>
    </w:p>
    <w:p w14:paraId="35374DC9" w14:textId="3065B0A2" w:rsidR="00E21481" w:rsidRPr="00C64F20" w:rsidRDefault="00E21481" w:rsidP="00E21481">
      <w:pPr>
        <w:ind w:firstLine="851"/>
        <w:jc w:val="both"/>
        <w:rPr>
          <w:lang w:val="kk-KZ"/>
        </w:rPr>
      </w:pPr>
      <w:r w:rsidRPr="00C64F20">
        <w:rPr>
          <w:lang w:val="kk-KZ"/>
        </w:rPr>
        <w:t xml:space="preserve">«Астана – АЭК» АҚ желілерінде 6-10кВ желілерде </w:t>
      </w:r>
      <w:r w:rsidR="00C64F20">
        <w:rPr>
          <w:lang w:val="kk-KZ"/>
        </w:rPr>
        <w:t>358</w:t>
      </w:r>
      <w:r w:rsidRPr="00C64F20">
        <w:rPr>
          <w:lang w:val="kk-KZ"/>
        </w:rPr>
        <w:t xml:space="preserve"> ТБ, оның ішінде бөгде ұйымдардың кінәсінен – </w:t>
      </w:r>
      <w:r w:rsidR="00C64F20">
        <w:rPr>
          <w:lang w:val="kk-KZ"/>
        </w:rPr>
        <w:t xml:space="preserve">89 </w:t>
      </w:r>
      <w:r w:rsidRPr="00C64F20">
        <w:rPr>
          <w:lang w:val="kk-KZ"/>
        </w:rPr>
        <w:t>ТБ.</w:t>
      </w:r>
    </w:p>
    <w:p w14:paraId="25AFE3D9" w14:textId="786287AA" w:rsidR="00E21481" w:rsidRPr="00C64F20" w:rsidRDefault="00E21481" w:rsidP="00E21481">
      <w:pPr>
        <w:ind w:firstLine="851"/>
        <w:jc w:val="both"/>
        <w:rPr>
          <w:lang w:val="kk-KZ"/>
        </w:rPr>
      </w:pPr>
      <w:r w:rsidRPr="00C64F20">
        <w:rPr>
          <w:lang w:val="kk-KZ"/>
        </w:rPr>
        <w:t xml:space="preserve">Тұтынушылар желілерінде </w:t>
      </w:r>
      <w:r w:rsidR="00C64F20">
        <w:rPr>
          <w:lang w:val="kk-KZ"/>
        </w:rPr>
        <w:t>132</w:t>
      </w:r>
      <w:r w:rsidRPr="00C64F20">
        <w:rPr>
          <w:lang w:val="kk-KZ"/>
        </w:rPr>
        <w:t xml:space="preserve"> технологиялық бұзушылық.  </w:t>
      </w:r>
    </w:p>
    <w:p w14:paraId="65461644" w14:textId="2187A2B8" w:rsidR="00E21481" w:rsidRPr="00C64F20" w:rsidRDefault="00E21481" w:rsidP="00E21481">
      <w:pPr>
        <w:ind w:firstLine="851"/>
        <w:jc w:val="both"/>
        <w:rPr>
          <w:lang w:val="kk-KZ"/>
        </w:rPr>
      </w:pPr>
      <w:r w:rsidRPr="00C64F20">
        <w:rPr>
          <w:lang w:val="kk-KZ"/>
        </w:rPr>
        <w:t>01.01.2</w:t>
      </w:r>
      <w:r w:rsidR="00C64F20" w:rsidRPr="00C64F20">
        <w:rPr>
          <w:lang w:val="kk-KZ"/>
        </w:rPr>
        <w:t>4</w:t>
      </w:r>
      <w:r w:rsidRPr="00C64F20">
        <w:rPr>
          <w:lang w:val="kk-KZ"/>
        </w:rPr>
        <w:t>ж. бастап 31.12.2</w:t>
      </w:r>
      <w:r w:rsidR="00C64F20">
        <w:rPr>
          <w:lang w:val="kk-KZ"/>
        </w:rPr>
        <w:t>4</w:t>
      </w:r>
      <w:r w:rsidRPr="00C64F20">
        <w:rPr>
          <w:lang w:val="kk-KZ"/>
        </w:rPr>
        <w:t xml:space="preserve">ж. дейін «Астана-АЭК» АҚ 0,4 кВ желілерінде - </w:t>
      </w:r>
      <w:r w:rsidR="00C64F20">
        <w:rPr>
          <w:lang w:val="kk-KZ"/>
        </w:rPr>
        <w:t>38</w:t>
      </w:r>
      <w:r w:rsidRPr="00C64F20">
        <w:rPr>
          <w:lang w:val="kk-KZ"/>
        </w:rPr>
        <w:t xml:space="preserve"> ТБ.</w:t>
      </w:r>
    </w:p>
    <w:p w14:paraId="2F1250DC" w14:textId="28A4FEE6" w:rsidR="00E21481" w:rsidRPr="00C64F20" w:rsidRDefault="00E21481" w:rsidP="00E21481">
      <w:pPr>
        <w:ind w:firstLine="851"/>
        <w:jc w:val="both"/>
        <w:rPr>
          <w:lang w:val="kk-KZ"/>
        </w:rPr>
      </w:pPr>
      <w:r w:rsidRPr="00C64F20">
        <w:rPr>
          <w:lang w:val="kk-KZ"/>
        </w:rPr>
        <w:t>01.01.2</w:t>
      </w:r>
      <w:r w:rsidR="00622DC8">
        <w:rPr>
          <w:lang w:val="kk-KZ"/>
        </w:rPr>
        <w:t>3</w:t>
      </w:r>
      <w:r w:rsidRPr="00C64F20">
        <w:rPr>
          <w:lang w:val="kk-KZ"/>
        </w:rPr>
        <w:t xml:space="preserve"> ж. бастап 31.12.2</w:t>
      </w:r>
      <w:r w:rsidR="00622DC8">
        <w:rPr>
          <w:lang w:val="kk-KZ"/>
        </w:rPr>
        <w:t>3</w:t>
      </w:r>
      <w:r w:rsidRPr="00C64F20">
        <w:rPr>
          <w:lang w:val="kk-KZ"/>
        </w:rPr>
        <w:t xml:space="preserve"> ж. дейін</w:t>
      </w:r>
    </w:p>
    <w:p w14:paraId="6CB4C942" w14:textId="47679720" w:rsidR="00E21481" w:rsidRPr="00C64F20" w:rsidRDefault="00E21481" w:rsidP="00E21481">
      <w:pPr>
        <w:ind w:firstLine="851"/>
        <w:jc w:val="both"/>
        <w:rPr>
          <w:lang w:val="kk-KZ"/>
        </w:rPr>
      </w:pPr>
      <w:r w:rsidRPr="00C64F20">
        <w:rPr>
          <w:lang w:val="kk-KZ"/>
        </w:rPr>
        <w:t xml:space="preserve">6-10кВ желілерде барлығы </w:t>
      </w:r>
      <w:r w:rsidR="00622DC8">
        <w:rPr>
          <w:lang w:val="kk-KZ"/>
        </w:rPr>
        <w:t>344</w:t>
      </w:r>
      <w:r w:rsidRPr="00C64F20">
        <w:rPr>
          <w:lang w:val="kk-KZ"/>
        </w:rPr>
        <w:t xml:space="preserve"> технологиялық бұзушылық орын алды, оның ішінде бөгде ұйымдардың кінәсінен – </w:t>
      </w:r>
      <w:r w:rsidR="00622DC8">
        <w:rPr>
          <w:lang w:val="kk-KZ"/>
        </w:rPr>
        <w:t>181</w:t>
      </w:r>
      <w:r w:rsidRPr="00C64F20">
        <w:rPr>
          <w:lang w:val="kk-KZ"/>
        </w:rPr>
        <w:t>.</w:t>
      </w:r>
    </w:p>
    <w:p w14:paraId="6E99D1CC" w14:textId="2571FFD0" w:rsidR="00E21481" w:rsidRPr="00C64F20" w:rsidRDefault="00E21481" w:rsidP="00E21481">
      <w:pPr>
        <w:ind w:firstLine="851"/>
        <w:jc w:val="both"/>
        <w:rPr>
          <w:lang w:val="kk-KZ"/>
        </w:rPr>
      </w:pPr>
      <w:r w:rsidRPr="00C64F20">
        <w:rPr>
          <w:lang w:val="kk-KZ"/>
        </w:rPr>
        <w:t xml:space="preserve">«Астана – АЭК» АҚ желілерінде 6-10кВ желілерде </w:t>
      </w:r>
      <w:r w:rsidR="00622DC8">
        <w:rPr>
          <w:lang w:val="kk-KZ"/>
        </w:rPr>
        <w:t>250</w:t>
      </w:r>
      <w:r w:rsidRPr="00C64F20">
        <w:rPr>
          <w:lang w:val="kk-KZ"/>
        </w:rPr>
        <w:t xml:space="preserve"> ТБ, оның ішінде бөгде ұйымдардың кінәсінен – </w:t>
      </w:r>
      <w:r w:rsidR="00622DC8">
        <w:rPr>
          <w:lang w:val="kk-KZ"/>
        </w:rPr>
        <w:t>87</w:t>
      </w:r>
      <w:r w:rsidRPr="00C64F20">
        <w:rPr>
          <w:lang w:val="kk-KZ"/>
        </w:rPr>
        <w:t xml:space="preserve"> ТБ.</w:t>
      </w:r>
    </w:p>
    <w:p w14:paraId="0A3EAE4D" w14:textId="61342109" w:rsidR="00E21481" w:rsidRPr="00C64F20" w:rsidRDefault="00E21481" w:rsidP="00E21481">
      <w:pPr>
        <w:ind w:firstLine="851"/>
        <w:jc w:val="both"/>
        <w:rPr>
          <w:lang w:val="kk-KZ"/>
        </w:rPr>
      </w:pPr>
      <w:r w:rsidRPr="00C64F20">
        <w:rPr>
          <w:lang w:val="kk-KZ"/>
        </w:rPr>
        <w:t xml:space="preserve">Тұтынушылар желілерінде </w:t>
      </w:r>
      <w:r w:rsidR="00622DC8">
        <w:rPr>
          <w:lang w:val="kk-KZ"/>
        </w:rPr>
        <w:t>94</w:t>
      </w:r>
      <w:r w:rsidRPr="00C64F20">
        <w:rPr>
          <w:lang w:val="kk-KZ"/>
        </w:rPr>
        <w:t xml:space="preserve"> технологиялық бұзушылық.</w:t>
      </w:r>
    </w:p>
    <w:p w14:paraId="7F8C43FE" w14:textId="33316DCB" w:rsidR="00E21481" w:rsidRPr="00622DC8" w:rsidRDefault="00622DC8" w:rsidP="00E21481">
      <w:pPr>
        <w:ind w:firstLine="851"/>
        <w:jc w:val="both"/>
        <w:rPr>
          <w:lang w:val="kk-KZ"/>
        </w:rPr>
      </w:pPr>
      <w:r>
        <w:rPr>
          <w:lang w:val="kk-KZ"/>
        </w:rPr>
        <w:t xml:space="preserve"> 01</w:t>
      </w:r>
      <w:r w:rsidR="00B17065" w:rsidRPr="00622DC8">
        <w:rPr>
          <w:lang w:val="kk-KZ"/>
        </w:rPr>
        <w:t>.0</w:t>
      </w:r>
      <w:r>
        <w:rPr>
          <w:lang w:val="kk-KZ"/>
        </w:rPr>
        <w:t>1</w:t>
      </w:r>
      <w:r w:rsidR="00B17065" w:rsidRPr="00622DC8">
        <w:rPr>
          <w:lang w:val="kk-KZ"/>
        </w:rPr>
        <w:t>.2</w:t>
      </w:r>
      <w:r>
        <w:rPr>
          <w:lang w:val="kk-KZ"/>
        </w:rPr>
        <w:t>3</w:t>
      </w:r>
      <w:r w:rsidR="00B17065" w:rsidRPr="00622DC8">
        <w:rPr>
          <w:lang w:val="kk-KZ"/>
        </w:rPr>
        <w:t>ж. бастап 31.12.2</w:t>
      </w:r>
      <w:r>
        <w:rPr>
          <w:lang w:val="kk-KZ"/>
        </w:rPr>
        <w:t>3</w:t>
      </w:r>
      <w:r w:rsidR="00B17065" w:rsidRPr="00622DC8">
        <w:rPr>
          <w:lang w:val="kk-KZ"/>
        </w:rPr>
        <w:t xml:space="preserve">ж. дейін «Астана-АЭК» АҚ 0,4 кВ желілерінде - </w:t>
      </w:r>
      <w:r>
        <w:rPr>
          <w:lang w:val="kk-KZ"/>
        </w:rPr>
        <w:t>53</w:t>
      </w:r>
      <w:r w:rsidR="00B17065" w:rsidRPr="00622DC8">
        <w:rPr>
          <w:lang w:val="kk-KZ"/>
        </w:rPr>
        <w:t xml:space="preserve"> ТБ.</w:t>
      </w:r>
    </w:p>
    <w:p w14:paraId="729C2263" w14:textId="086345DC" w:rsidR="00C63CAA" w:rsidRPr="00622DC8" w:rsidRDefault="00B17065" w:rsidP="00B17065">
      <w:pPr>
        <w:ind w:firstLine="851"/>
        <w:jc w:val="both"/>
        <w:rPr>
          <w:lang w:val="kk-KZ"/>
        </w:rPr>
      </w:pPr>
      <w:r w:rsidRPr="00622DC8">
        <w:rPr>
          <w:lang w:val="kk-KZ"/>
        </w:rPr>
        <w:t>«Астана-АЭК» АҚ-дағы технологиялық бұзушылықтардың жалпы саны 202</w:t>
      </w:r>
      <w:r w:rsidR="00622DC8" w:rsidRPr="00622DC8">
        <w:rPr>
          <w:lang w:val="kk-KZ"/>
        </w:rPr>
        <w:t>4</w:t>
      </w:r>
      <w:r w:rsidRPr="00622DC8">
        <w:rPr>
          <w:lang w:val="kk-KZ"/>
        </w:rPr>
        <w:t xml:space="preserve"> жылғы 1 қаңтар мен 31 желтоқсан аралығындағы кезеңде 202</w:t>
      </w:r>
      <w:r w:rsidR="00622DC8" w:rsidRPr="00622DC8">
        <w:rPr>
          <w:lang w:val="kk-KZ"/>
        </w:rPr>
        <w:t>3</w:t>
      </w:r>
      <w:r w:rsidRPr="00622DC8">
        <w:rPr>
          <w:lang w:val="kk-KZ"/>
        </w:rPr>
        <w:t xml:space="preserve"> жылғы ұқсас кезеңмен салыстырғанда 6-10кВ желілерде </w:t>
      </w:r>
      <w:r w:rsidR="00622DC8" w:rsidRPr="00622DC8">
        <w:rPr>
          <w:lang w:val="kk-KZ"/>
        </w:rPr>
        <w:t>146</w:t>
      </w:r>
      <w:r w:rsidRPr="00622DC8">
        <w:rPr>
          <w:lang w:val="kk-KZ"/>
        </w:rPr>
        <w:t xml:space="preserve"> технологиялық бұзушылыққа а</w:t>
      </w:r>
      <w:r w:rsidR="00622DC8" w:rsidRPr="00622DC8">
        <w:rPr>
          <w:lang w:val="kk-KZ"/>
        </w:rPr>
        <w:t>ртты</w:t>
      </w:r>
      <w:r w:rsidRPr="00622DC8">
        <w:rPr>
          <w:lang w:val="kk-KZ"/>
        </w:rPr>
        <w:t xml:space="preserve">, бұл </w:t>
      </w:r>
      <w:r w:rsidR="00622DC8" w:rsidRPr="00622DC8">
        <w:rPr>
          <w:lang w:val="kk-KZ"/>
        </w:rPr>
        <w:t>29,8</w:t>
      </w:r>
      <w:r w:rsidRPr="00622DC8">
        <w:rPr>
          <w:lang w:val="kk-KZ"/>
        </w:rPr>
        <w:t xml:space="preserve"> % құрайды.</w:t>
      </w:r>
    </w:p>
    <w:p w14:paraId="6AE02706" w14:textId="77777777" w:rsidR="00C63CAA" w:rsidRPr="00461191" w:rsidRDefault="00C63CAA" w:rsidP="00C63CAA">
      <w:pPr>
        <w:ind w:firstLine="851"/>
        <w:jc w:val="both"/>
        <w:rPr>
          <w:sz w:val="16"/>
          <w:szCs w:val="16"/>
          <w:lang w:val="kk-KZ"/>
        </w:rPr>
      </w:pPr>
      <w:r w:rsidRPr="00461191">
        <w:rPr>
          <w:sz w:val="16"/>
          <w:szCs w:val="16"/>
          <w:lang w:val="kk-KZ"/>
        </w:rPr>
        <w:t>*</w:t>
      </w:r>
      <w:r>
        <w:rPr>
          <w:sz w:val="16"/>
          <w:szCs w:val="16"/>
          <w:lang w:val="kk-KZ"/>
        </w:rPr>
        <w:t xml:space="preserve">Ескерту: ЖДҚ ұсынған мәлімет бойынша.  </w:t>
      </w:r>
    </w:p>
    <w:p w14:paraId="7CF386EB" w14:textId="1670EFDA" w:rsidR="00C63CAA" w:rsidRPr="00A95138" w:rsidRDefault="00C63CAA" w:rsidP="00C63CAA">
      <w:pPr>
        <w:ind w:firstLine="851"/>
        <w:jc w:val="both"/>
        <w:rPr>
          <w:color w:val="000000"/>
          <w:lang w:val="kk-KZ"/>
        </w:rPr>
      </w:pPr>
      <w:r w:rsidRPr="00A95138">
        <w:rPr>
          <w:color w:val="000000"/>
          <w:lang w:val="kk-KZ"/>
        </w:rPr>
        <w:t xml:space="preserve">Елорда тұтынушыларын сенімді электрмен жабдықтауды қамтамасыз ету үшін </w:t>
      </w:r>
      <w:r>
        <w:rPr>
          <w:color w:val="000000"/>
          <w:lang w:val="kk-KZ"/>
        </w:rPr>
        <w:t>«</w:t>
      </w:r>
      <w:r w:rsidRPr="00A95138">
        <w:rPr>
          <w:color w:val="000000"/>
          <w:lang w:val="kk-KZ"/>
        </w:rPr>
        <w:t>Астана-АЭК</w:t>
      </w:r>
      <w:r>
        <w:rPr>
          <w:color w:val="000000"/>
          <w:lang w:val="kk-KZ"/>
        </w:rPr>
        <w:t>»</w:t>
      </w:r>
      <w:r w:rsidRPr="00A95138">
        <w:rPr>
          <w:color w:val="000000"/>
          <w:lang w:val="kk-KZ"/>
        </w:rPr>
        <w:t xml:space="preserve"> АҚ тұтынушыларға электр энергиясын меншікті және сенімгерлік басқару шарттары бойынша пайдаланылатын электр желілері арқылы көздерден (ЖЭО, Қазақстан </w:t>
      </w:r>
      <w:r>
        <w:rPr>
          <w:color w:val="000000"/>
          <w:lang w:val="kk-KZ"/>
        </w:rPr>
        <w:t>ЕЭО</w:t>
      </w:r>
      <w:r w:rsidRPr="00A95138">
        <w:rPr>
          <w:color w:val="000000"/>
          <w:lang w:val="kk-KZ"/>
        </w:rPr>
        <w:t xml:space="preserve">) </w:t>
      </w:r>
      <w:r>
        <w:rPr>
          <w:color w:val="000000"/>
          <w:lang w:val="kk-KZ"/>
        </w:rPr>
        <w:t>т</w:t>
      </w:r>
      <w:r w:rsidRPr="00A95138">
        <w:rPr>
          <w:color w:val="000000"/>
          <w:lang w:val="kk-KZ"/>
        </w:rPr>
        <w:t>араптардың жауапкершілік шекарасына дейін беруді жүзеге асырады.</w:t>
      </w: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</w:t>
      </w:r>
      <w:r w:rsidRPr="00A95138">
        <w:rPr>
          <w:color w:val="000000"/>
          <w:lang w:val="kk-KZ"/>
        </w:rPr>
        <w:t xml:space="preserve">Жауапкершілік шекарасы техникалық шарттар берілгеннен кейін электр желілерінің теңгерімдік тиесілігін және тараптардың пайдалану жауапкершілігін ажырату актілерімен ресімделеді, </w:t>
      </w:r>
      <w:r>
        <w:rPr>
          <w:color w:val="000000"/>
          <w:lang w:val="kk-KZ"/>
        </w:rPr>
        <w:t>ол</w:t>
      </w:r>
      <w:r w:rsidRPr="00A95138">
        <w:rPr>
          <w:color w:val="000000"/>
          <w:lang w:val="kk-KZ"/>
        </w:rPr>
        <w:t xml:space="preserve"> 202</w:t>
      </w:r>
      <w:r w:rsidR="00622DC8">
        <w:rPr>
          <w:color w:val="000000"/>
          <w:lang w:val="kk-KZ"/>
        </w:rPr>
        <w:t>4</w:t>
      </w:r>
      <w:r w:rsidRPr="00A95138">
        <w:rPr>
          <w:color w:val="000000"/>
          <w:lang w:val="kk-KZ"/>
        </w:rPr>
        <w:t xml:space="preserve"> жылы берілген </w:t>
      </w:r>
      <w:r w:rsidR="00622DC8">
        <w:rPr>
          <w:color w:val="000000"/>
          <w:lang w:val="kk-KZ"/>
        </w:rPr>
        <w:t>2680</w:t>
      </w:r>
      <w:r w:rsidR="00B17065">
        <w:rPr>
          <w:color w:val="000000"/>
          <w:lang w:val="kk-KZ"/>
        </w:rPr>
        <w:t>-</w:t>
      </w:r>
      <w:r w:rsidRPr="00A95138">
        <w:rPr>
          <w:color w:val="000000"/>
          <w:lang w:val="kk-KZ"/>
        </w:rPr>
        <w:t xml:space="preserve">техникалық шартты </w:t>
      </w:r>
      <w:r w:rsidR="00B17065">
        <w:rPr>
          <w:color w:val="000000"/>
          <w:lang w:val="kk-KZ"/>
        </w:rPr>
        <w:t xml:space="preserve">және </w:t>
      </w:r>
      <w:r w:rsidR="00622DC8">
        <w:rPr>
          <w:color w:val="000000"/>
          <w:lang w:val="kk-KZ"/>
        </w:rPr>
        <w:t>3570</w:t>
      </w:r>
      <w:r w:rsidR="00B17065">
        <w:rPr>
          <w:color w:val="000000"/>
          <w:lang w:val="kk-KZ"/>
        </w:rPr>
        <w:t>-</w:t>
      </w:r>
      <w:r w:rsidR="00B17065" w:rsidRPr="00B17065">
        <w:rPr>
          <w:color w:val="000000"/>
          <w:lang w:val="kk-KZ"/>
        </w:rPr>
        <w:t>электр желілерінің теңгерімдік тиесілігі</w:t>
      </w:r>
      <w:r w:rsidR="00B17065">
        <w:rPr>
          <w:color w:val="000000"/>
          <w:lang w:val="kk-KZ"/>
        </w:rPr>
        <w:t xml:space="preserve"> мен </w:t>
      </w:r>
      <w:r w:rsidR="00B17065" w:rsidRPr="00B17065">
        <w:rPr>
          <w:color w:val="000000"/>
          <w:lang w:val="kk-KZ"/>
        </w:rPr>
        <w:t>тараптардың пайдалану жауапкершілігін ажырату акті</w:t>
      </w:r>
      <w:r w:rsidR="00B17065">
        <w:rPr>
          <w:color w:val="000000"/>
          <w:lang w:val="kk-KZ"/>
        </w:rPr>
        <w:t xml:space="preserve">сін </w:t>
      </w:r>
      <w:r w:rsidRPr="00A95138">
        <w:rPr>
          <w:color w:val="000000"/>
          <w:lang w:val="kk-KZ"/>
        </w:rPr>
        <w:t>құрады</w:t>
      </w:r>
      <w:r w:rsidR="00B17065">
        <w:rPr>
          <w:color w:val="000000"/>
          <w:lang w:val="kk-KZ"/>
        </w:rPr>
        <w:t>.</w:t>
      </w:r>
    </w:p>
    <w:p w14:paraId="258BD577" w14:textId="7331BAFB" w:rsidR="00C63CAA" w:rsidRPr="00BD46DC" w:rsidRDefault="00C63CAA" w:rsidP="00C63CAA">
      <w:pPr>
        <w:ind w:firstLine="851"/>
        <w:jc w:val="both"/>
        <w:rPr>
          <w:color w:val="000000"/>
          <w:lang w:val="kk-KZ"/>
        </w:rPr>
      </w:pPr>
      <w:r w:rsidRPr="00BD46DC">
        <w:rPr>
          <w:color w:val="000000"/>
          <w:lang w:val="kk-KZ"/>
        </w:rPr>
        <w:t>Қазақстан Республикасы Ұлттық экономика министрлігі Табиғи монополияларды реттеу комитетінің Астана қаласы бойынша департаментінің 2020 жылғы 3 қыркүйектегі № 44-НҚ және Астана қаласы</w:t>
      </w:r>
      <w:r w:rsidR="00B17065">
        <w:rPr>
          <w:color w:val="000000"/>
          <w:lang w:val="kk-KZ"/>
        </w:rPr>
        <w:t>ның</w:t>
      </w:r>
      <w:r w:rsidRPr="00BD46DC">
        <w:rPr>
          <w:color w:val="000000"/>
          <w:lang w:val="kk-KZ"/>
        </w:rPr>
        <w:t xml:space="preserve"> отын-энергетика</w:t>
      </w:r>
      <w:r>
        <w:rPr>
          <w:color w:val="000000"/>
          <w:lang w:val="kk-KZ"/>
        </w:rPr>
        <w:t>лық</w:t>
      </w:r>
      <w:r w:rsidRPr="00BD46DC">
        <w:rPr>
          <w:color w:val="000000"/>
          <w:lang w:val="kk-KZ"/>
        </w:rPr>
        <w:t xml:space="preserve"> кешені және коммуналдық шаруашылық басқармасының 2020 </w:t>
      </w:r>
      <w:r w:rsidRPr="00BD46DC">
        <w:rPr>
          <w:color w:val="000000"/>
          <w:lang w:val="kk-KZ"/>
        </w:rPr>
        <w:lastRenderedPageBreak/>
        <w:t>жылғы 5 қарашадағы № 06-12/136 бірлескен бұйрығымен 2021-2025 жылдарға арналған жалпы сомасы 23 122 897 мың теңге</w:t>
      </w:r>
      <w:r>
        <w:rPr>
          <w:color w:val="000000"/>
          <w:lang w:val="kk-KZ"/>
        </w:rPr>
        <w:t>,</w:t>
      </w:r>
      <w:r w:rsidRPr="00BD46DC">
        <w:rPr>
          <w:color w:val="000000"/>
          <w:lang w:val="kk-KZ"/>
        </w:rPr>
        <w:t xml:space="preserve"> ҚҚС есебінсіз инвестициялық бағдарлама бекітілді.</w:t>
      </w:r>
    </w:p>
    <w:p w14:paraId="7D7CD28E" w14:textId="10E54E5D" w:rsidR="00CB1D59" w:rsidRDefault="00A26FC4" w:rsidP="00CB1D59">
      <w:pPr>
        <w:ind w:firstLine="851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Сондай-ақ, </w:t>
      </w:r>
      <w:r w:rsidR="00B17065" w:rsidRPr="00BD46DC">
        <w:rPr>
          <w:color w:val="000000"/>
          <w:lang w:val="kk-KZ"/>
        </w:rPr>
        <w:t>Қазақстан Республикасы Ұлттық экономика министрлігі Табиғи монополияларды реттеу комитетінің Астана қаласы бойынша департаментінің 202</w:t>
      </w:r>
      <w:r>
        <w:rPr>
          <w:color w:val="000000"/>
          <w:lang w:val="kk-KZ"/>
        </w:rPr>
        <w:t>4</w:t>
      </w:r>
      <w:r w:rsidR="00B17065" w:rsidRPr="00BD46DC">
        <w:rPr>
          <w:color w:val="000000"/>
          <w:lang w:val="kk-KZ"/>
        </w:rPr>
        <w:t xml:space="preserve"> </w:t>
      </w:r>
      <w:r w:rsidR="00B17065" w:rsidRPr="000B3897">
        <w:rPr>
          <w:color w:val="000000"/>
          <w:lang w:val="kk-KZ"/>
        </w:rPr>
        <w:t>жылғы 2</w:t>
      </w:r>
      <w:r w:rsidRPr="000B3897">
        <w:rPr>
          <w:color w:val="000000"/>
          <w:lang w:val="kk-KZ"/>
        </w:rPr>
        <w:t>0</w:t>
      </w:r>
      <w:r w:rsidR="00B17065" w:rsidRPr="000B3897">
        <w:rPr>
          <w:color w:val="000000"/>
          <w:lang w:val="kk-KZ"/>
        </w:rPr>
        <w:t xml:space="preserve"> желтоқсандағы № 1</w:t>
      </w:r>
      <w:r w:rsidRPr="000B3897">
        <w:rPr>
          <w:color w:val="000000"/>
          <w:lang w:val="kk-KZ"/>
        </w:rPr>
        <w:t>02</w:t>
      </w:r>
      <w:r w:rsidR="00B17065" w:rsidRPr="000B3897">
        <w:rPr>
          <w:color w:val="000000"/>
          <w:lang w:val="kk-KZ"/>
        </w:rPr>
        <w:t xml:space="preserve">-НҚ және «Астана қаласының </w:t>
      </w:r>
      <w:r w:rsidRPr="000B3897">
        <w:rPr>
          <w:color w:val="000000"/>
          <w:lang w:val="kk-KZ"/>
        </w:rPr>
        <w:t>Энергетика</w:t>
      </w:r>
      <w:r w:rsidR="00B17065" w:rsidRPr="000B3897">
        <w:rPr>
          <w:color w:val="000000"/>
          <w:lang w:val="kk-KZ"/>
        </w:rPr>
        <w:t xml:space="preserve"> басқармасы» ММ 202</w:t>
      </w:r>
      <w:r w:rsidRPr="000B3897">
        <w:rPr>
          <w:color w:val="000000"/>
          <w:lang w:val="kk-KZ"/>
        </w:rPr>
        <w:t>4</w:t>
      </w:r>
      <w:r w:rsidR="00B17065" w:rsidRPr="000B3897">
        <w:rPr>
          <w:color w:val="000000"/>
          <w:lang w:val="kk-KZ"/>
        </w:rPr>
        <w:t xml:space="preserve"> жылғы 2</w:t>
      </w:r>
      <w:r w:rsidRPr="000B3897">
        <w:rPr>
          <w:color w:val="000000"/>
          <w:lang w:val="kk-KZ"/>
        </w:rPr>
        <w:t>0</w:t>
      </w:r>
      <w:r w:rsidR="00B17065" w:rsidRPr="000B3897">
        <w:rPr>
          <w:color w:val="000000"/>
          <w:lang w:val="kk-KZ"/>
        </w:rPr>
        <w:t xml:space="preserve"> желтоқсандағы № </w:t>
      </w:r>
      <w:r w:rsidRPr="000B3897">
        <w:rPr>
          <w:lang w:val="kk-KZ"/>
        </w:rPr>
        <w:t xml:space="preserve">04-06/128 </w:t>
      </w:r>
      <w:r w:rsidR="00B17065" w:rsidRPr="000B3897">
        <w:rPr>
          <w:color w:val="000000"/>
          <w:lang w:val="kk-KZ"/>
        </w:rPr>
        <w:t>бірлескен бұйрығымен 202</w:t>
      </w:r>
      <w:r w:rsidRPr="000B3897">
        <w:rPr>
          <w:color w:val="000000"/>
          <w:lang w:val="kk-KZ"/>
        </w:rPr>
        <w:t>5</w:t>
      </w:r>
      <w:r w:rsidR="00B17065" w:rsidRPr="000B3897">
        <w:rPr>
          <w:color w:val="000000"/>
          <w:lang w:val="kk-KZ"/>
        </w:rPr>
        <w:t xml:space="preserve"> жылғ</w:t>
      </w:r>
      <w:r w:rsidRPr="000B3897">
        <w:rPr>
          <w:color w:val="000000"/>
          <w:lang w:val="kk-KZ"/>
        </w:rPr>
        <w:t>а</w:t>
      </w:r>
      <w:r w:rsidR="00B17065" w:rsidRPr="000B3897">
        <w:rPr>
          <w:color w:val="000000"/>
          <w:lang w:val="kk-KZ"/>
        </w:rPr>
        <w:t xml:space="preserve"> қосымша инвестицияларды ескере отырып, </w:t>
      </w:r>
      <w:r w:rsidR="000B3897" w:rsidRPr="000B3897">
        <w:rPr>
          <w:color w:val="000000"/>
          <w:lang w:val="kk-KZ"/>
        </w:rPr>
        <w:t xml:space="preserve">«Астана-АЭК» АҚ-ның </w:t>
      </w:r>
      <w:r w:rsidR="00B17065" w:rsidRPr="000B3897">
        <w:rPr>
          <w:color w:val="000000"/>
          <w:lang w:val="kk-KZ"/>
        </w:rPr>
        <w:t>2021-2025</w:t>
      </w:r>
      <w:r w:rsidR="00B17065" w:rsidRPr="00B17065">
        <w:rPr>
          <w:color w:val="000000"/>
          <w:lang w:val="kk-KZ"/>
        </w:rPr>
        <w:t xml:space="preserve"> жылдарға арналған инвестициялық бағдарлама</w:t>
      </w:r>
      <w:r w:rsidR="000B3897">
        <w:rPr>
          <w:color w:val="000000"/>
          <w:lang w:val="kk-KZ"/>
        </w:rPr>
        <w:t>сы</w:t>
      </w:r>
      <w:r w:rsidR="00B17065" w:rsidRPr="00B17065">
        <w:rPr>
          <w:color w:val="000000"/>
          <w:lang w:val="kk-KZ"/>
        </w:rPr>
        <w:t xml:space="preserve"> (бұдан әрі – </w:t>
      </w:r>
      <w:r w:rsidR="00B17065">
        <w:rPr>
          <w:color w:val="000000"/>
          <w:lang w:val="kk-KZ"/>
        </w:rPr>
        <w:t>ИБ</w:t>
      </w:r>
      <w:r w:rsidR="00CB1D59">
        <w:rPr>
          <w:color w:val="000000"/>
          <w:lang w:val="kk-KZ"/>
        </w:rPr>
        <w:t>) бекітілді:</w:t>
      </w:r>
      <w:r w:rsidR="000B3897">
        <w:rPr>
          <w:color w:val="000000"/>
          <w:lang w:val="kk-KZ"/>
        </w:rPr>
        <w:t xml:space="preserve"> </w:t>
      </w:r>
    </w:p>
    <w:p w14:paraId="776CE945" w14:textId="77777777" w:rsidR="00CB1D59" w:rsidRDefault="00C63CAA" w:rsidP="00CB1D59">
      <w:pPr>
        <w:ind w:firstLine="851"/>
        <w:jc w:val="both"/>
        <w:rPr>
          <w:color w:val="000000"/>
          <w:lang w:val="kk-KZ"/>
        </w:rPr>
      </w:pPr>
      <w:r w:rsidRPr="002D0D85">
        <w:rPr>
          <w:lang w:val="kk-KZ"/>
        </w:rPr>
        <w:t>2021 жыл жоспар бойынша  1 194 558 мың теңге,  инвестициялық бағдарламаны орындау  - 1 038 114 мың</w:t>
      </w:r>
      <w:r>
        <w:rPr>
          <w:lang w:val="kk-KZ"/>
        </w:rPr>
        <w:t xml:space="preserve"> теңге;  </w:t>
      </w:r>
    </w:p>
    <w:p w14:paraId="79CABEBA" w14:textId="77777777" w:rsidR="00CB1D59" w:rsidRDefault="00C63CAA" w:rsidP="00CB1D59">
      <w:pPr>
        <w:ind w:firstLine="851"/>
        <w:jc w:val="both"/>
        <w:rPr>
          <w:color w:val="000000"/>
          <w:lang w:val="kk-KZ"/>
        </w:rPr>
      </w:pPr>
      <w:r w:rsidRPr="009B7434">
        <w:rPr>
          <w:lang w:val="kk-KZ"/>
        </w:rPr>
        <w:t xml:space="preserve">2022 </w:t>
      </w:r>
      <w:r>
        <w:rPr>
          <w:lang w:val="kk-KZ"/>
        </w:rPr>
        <w:t xml:space="preserve">жыл жоспар бойынша  </w:t>
      </w:r>
      <w:r w:rsidRPr="009B7434">
        <w:rPr>
          <w:lang w:val="kk-KZ"/>
        </w:rPr>
        <w:t xml:space="preserve">7 770 846 </w:t>
      </w:r>
      <w:r>
        <w:rPr>
          <w:lang w:val="kk-KZ"/>
        </w:rPr>
        <w:t>мың теңге, инвестициялық бағдарламаны орындау</w:t>
      </w:r>
      <w:r w:rsidRPr="009B7434">
        <w:rPr>
          <w:lang w:val="kk-KZ"/>
        </w:rPr>
        <w:t xml:space="preserve"> – 7 077 </w:t>
      </w:r>
      <w:r w:rsidR="000B3897">
        <w:rPr>
          <w:lang w:val="kk-KZ"/>
        </w:rPr>
        <w:t>442</w:t>
      </w:r>
      <w:r w:rsidRPr="009B7434">
        <w:rPr>
          <w:lang w:val="kk-KZ"/>
        </w:rPr>
        <w:t xml:space="preserve"> </w:t>
      </w:r>
      <w:r>
        <w:rPr>
          <w:lang w:val="kk-KZ"/>
        </w:rPr>
        <w:t xml:space="preserve">мың теңге;  </w:t>
      </w:r>
    </w:p>
    <w:p w14:paraId="79EF2E12" w14:textId="77777777" w:rsidR="00CB1D59" w:rsidRDefault="00C63CAA" w:rsidP="00CB1D59">
      <w:pPr>
        <w:ind w:firstLine="851"/>
        <w:jc w:val="both"/>
        <w:rPr>
          <w:color w:val="000000"/>
          <w:lang w:val="kk-KZ"/>
        </w:rPr>
      </w:pPr>
      <w:r w:rsidRPr="009B7434">
        <w:rPr>
          <w:lang w:val="kk-KZ"/>
        </w:rPr>
        <w:t xml:space="preserve">2023 </w:t>
      </w:r>
      <w:r>
        <w:rPr>
          <w:lang w:val="kk-KZ"/>
        </w:rPr>
        <w:t>жыл бекітілген жоспар</w:t>
      </w:r>
      <w:r w:rsidRPr="009B7434">
        <w:rPr>
          <w:lang w:val="kk-KZ"/>
        </w:rPr>
        <w:t xml:space="preserve"> - 4 515 244 </w:t>
      </w:r>
      <w:r>
        <w:rPr>
          <w:lang w:val="kk-KZ"/>
        </w:rPr>
        <w:t>мың теңге</w:t>
      </w:r>
      <w:r w:rsidR="002D0D85">
        <w:rPr>
          <w:lang w:val="kk-KZ"/>
        </w:rPr>
        <w:t>,</w:t>
      </w:r>
      <w:r w:rsidR="002D0D85" w:rsidRPr="002D0D85">
        <w:rPr>
          <w:lang w:val="kk-KZ"/>
        </w:rPr>
        <w:t xml:space="preserve"> инвестициялық бағдарламаны орындау</w:t>
      </w:r>
      <w:r w:rsidR="002D0D85">
        <w:rPr>
          <w:lang w:val="kk-KZ"/>
        </w:rPr>
        <w:t xml:space="preserve"> – </w:t>
      </w:r>
      <w:r w:rsidR="002D0D85" w:rsidRPr="002D0D85">
        <w:rPr>
          <w:lang w:val="kk-KZ"/>
        </w:rPr>
        <w:t>4 556 168 мың теңге;</w:t>
      </w:r>
      <w:r>
        <w:rPr>
          <w:lang w:val="kk-KZ"/>
        </w:rPr>
        <w:t xml:space="preserve">  </w:t>
      </w:r>
    </w:p>
    <w:p w14:paraId="4F1E6F57" w14:textId="77777777" w:rsidR="00CB1D59" w:rsidRDefault="00C63CAA" w:rsidP="00CB1D59">
      <w:pPr>
        <w:ind w:firstLine="851"/>
        <w:jc w:val="both"/>
        <w:rPr>
          <w:color w:val="000000"/>
          <w:lang w:val="kk-KZ"/>
        </w:rPr>
      </w:pPr>
      <w:r w:rsidRPr="009B7434">
        <w:rPr>
          <w:lang w:val="kk-KZ"/>
        </w:rPr>
        <w:t xml:space="preserve">2024 </w:t>
      </w:r>
      <w:r>
        <w:rPr>
          <w:lang w:val="kk-KZ"/>
        </w:rPr>
        <w:t>жыл бекітілген жоспар</w:t>
      </w:r>
      <w:r w:rsidRPr="009B7434">
        <w:rPr>
          <w:lang w:val="kk-KZ"/>
        </w:rPr>
        <w:t xml:space="preserve"> </w:t>
      </w:r>
      <w:r w:rsidRPr="002D0D85">
        <w:rPr>
          <w:lang w:val="kk-KZ"/>
        </w:rPr>
        <w:t xml:space="preserve">- </w:t>
      </w:r>
      <w:r w:rsidR="002D0D85" w:rsidRPr="002D0D85">
        <w:rPr>
          <w:lang w:val="kk-KZ"/>
        </w:rPr>
        <w:t>6 336 225</w:t>
      </w:r>
      <w:r w:rsidR="002D0D85" w:rsidRPr="002D0D85">
        <w:rPr>
          <w:sz w:val="24"/>
          <w:szCs w:val="24"/>
          <w:lang w:val="kk-KZ"/>
        </w:rPr>
        <w:t xml:space="preserve"> </w:t>
      </w:r>
      <w:r>
        <w:rPr>
          <w:lang w:val="kk-KZ"/>
        </w:rPr>
        <w:t>мың теңге</w:t>
      </w:r>
      <w:r w:rsidR="000B3897">
        <w:rPr>
          <w:lang w:val="kk-KZ"/>
        </w:rPr>
        <w:t>,</w:t>
      </w:r>
      <w:r>
        <w:rPr>
          <w:lang w:val="kk-KZ"/>
        </w:rPr>
        <w:t xml:space="preserve">  </w:t>
      </w:r>
      <w:r w:rsidR="000B3897" w:rsidRPr="002D0D85">
        <w:rPr>
          <w:lang w:val="kk-KZ"/>
        </w:rPr>
        <w:t xml:space="preserve">инвестициялық бағдарламаны </w:t>
      </w:r>
      <w:r w:rsidR="000B3897" w:rsidRPr="000B3897">
        <w:rPr>
          <w:lang w:val="kk-KZ"/>
        </w:rPr>
        <w:t xml:space="preserve">орындау – 6 063 775 мың теңге;   </w:t>
      </w:r>
    </w:p>
    <w:p w14:paraId="2B2E00A6" w14:textId="5DA2364B" w:rsidR="00C63CAA" w:rsidRPr="00CB1D59" w:rsidRDefault="00C63CAA" w:rsidP="00CB1D59">
      <w:pPr>
        <w:ind w:firstLine="851"/>
        <w:jc w:val="both"/>
        <w:rPr>
          <w:color w:val="000000"/>
          <w:lang w:val="kk-KZ"/>
        </w:rPr>
      </w:pPr>
      <w:r w:rsidRPr="000B3897">
        <w:rPr>
          <w:lang w:val="kk-KZ"/>
        </w:rPr>
        <w:t xml:space="preserve">2025 жыл бекітілген жоспар - </w:t>
      </w:r>
      <w:r w:rsidR="000B3897" w:rsidRPr="000B3897">
        <w:rPr>
          <w:lang w:val="kk-KZ"/>
        </w:rPr>
        <w:t xml:space="preserve">6 660 870 </w:t>
      </w:r>
      <w:r w:rsidRPr="000B3897">
        <w:rPr>
          <w:lang w:val="kk-KZ"/>
        </w:rPr>
        <w:t>мың теңге</w:t>
      </w:r>
      <w:r>
        <w:rPr>
          <w:lang w:val="kk-KZ"/>
        </w:rPr>
        <w:t>.</w:t>
      </w:r>
    </w:p>
    <w:p w14:paraId="1EDBAC0F" w14:textId="77777777" w:rsidR="00C63CAA" w:rsidRPr="00BD46DC" w:rsidRDefault="00C63CAA" w:rsidP="00C63CAA">
      <w:pPr>
        <w:ind w:firstLine="851"/>
        <w:jc w:val="both"/>
        <w:rPr>
          <w:lang w:val="kk-KZ"/>
        </w:rPr>
      </w:pPr>
      <w:r w:rsidRPr="00BD46DC">
        <w:rPr>
          <w:color w:val="000000"/>
          <w:lang w:val="kk-KZ"/>
        </w:rPr>
        <w:t xml:space="preserve">Бекітілген </w:t>
      </w:r>
      <w:r>
        <w:rPr>
          <w:color w:val="000000"/>
          <w:lang w:val="kk-KZ"/>
        </w:rPr>
        <w:t>ИБ</w:t>
      </w:r>
      <w:r w:rsidRPr="00BD46DC">
        <w:rPr>
          <w:color w:val="000000"/>
          <w:lang w:val="kk-KZ"/>
        </w:rPr>
        <w:t>-ге сәйкес 2022-2023 ж.</w:t>
      </w:r>
      <w:r>
        <w:rPr>
          <w:color w:val="000000"/>
          <w:lang w:val="kk-KZ"/>
        </w:rPr>
        <w:t>ж</w:t>
      </w:r>
      <w:r w:rsidRPr="00BD46DC">
        <w:rPr>
          <w:color w:val="000000"/>
          <w:lang w:val="kk-KZ"/>
        </w:rPr>
        <w:t>. бастап Қоғам ӘЖ-0,4/10кВ</w:t>
      </w:r>
      <w:r>
        <w:rPr>
          <w:color w:val="000000"/>
          <w:lang w:val="kk-KZ"/>
        </w:rPr>
        <w:t>-да</w:t>
      </w:r>
      <w:r w:rsidRPr="00BD46DC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АС маркалы жалаңаш сымды ӨКОС </w:t>
      </w:r>
      <w:r w:rsidRPr="00BD46DC">
        <w:rPr>
          <w:color w:val="000000"/>
          <w:lang w:val="kk-KZ"/>
        </w:rPr>
        <w:t xml:space="preserve"> (өзін</w:t>
      </w:r>
      <w:r>
        <w:rPr>
          <w:color w:val="000000"/>
          <w:lang w:val="kk-KZ"/>
        </w:rPr>
        <w:t xml:space="preserve"> көтеруші оқшауланған сым)</w:t>
      </w:r>
      <w:r w:rsidRPr="00BD46DC">
        <w:rPr>
          <w:color w:val="000000"/>
          <w:lang w:val="kk-KZ"/>
        </w:rPr>
        <w:t xml:space="preserve"> сым</w:t>
      </w:r>
      <w:r>
        <w:rPr>
          <w:color w:val="000000"/>
          <w:lang w:val="kk-KZ"/>
        </w:rPr>
        <w:t>ға</w:t>
      </w:r>
      <w:r w:rsidRPr="00BD46DC">
        <w:rPr>
          <w:color w:val="000000"/>
          <w:lang w:val="kk-KZ"/>
        </w:rPr>
        <w:t xml:space="preserve">  ауыстыруға көшуді жүзеге асырады</w:t>
      </w:r>
      <w:r w:rsidRPr="00BD46DC">
        <w:rPr>
          <w:lang w:val="kk-KZ"/>
        </w:rPr>
        <w:t>.</w:t>
      </w:r>
    </w:p>
    <w:p w14:paraId="6C64876D" w14:textId="77777777" w:rsidR="00C63CAA" w:rsidRPr="00B04D04" w:rsidRDefault="00C63CAA" w:rsidP="00C63CAA">
      <w:pPr>
        <w:ind w:firstLine="851"/>
        <w:jc w:val="both"/>
        <w:rPr>
          <w:lang w:val="kk-KZ"/>
        </w:rPr>
      </w:pPr>
      <w:r>
        <w:rPr>
          <w:color w:val="000000"/>
          <w:lang w:val="kk-KZ"/>
        </w:rPr>
        <w:t>ӨКОС</w:t>
      </w:r>
      <w:r w:rsidRPr="00B04D04">
        <w:rPr>
          <w:color w:val="000000"/>
          <w:lang w:val="kk-KZ"/>
        </w:rPr>
        <w:t xml:space="preserve"> ұзақ қызмет ету мерзімімен сипатталады, сондай-ақ </w:t>
      </w:r>
      <w:r>
        <w:rPr>
          <w:color w:val="000000"/>
          <w:lang w:val="kk-KZ"/>
        </w:rPr>
        <w:t>ӨКОС</w:t>
      </w:r>
      <w:r w:rsidRPr="00B04D04">
        <w:rPr>
          <w:color w:val="000000"/>
          <w:lang w:val="kk-KZ"/>
        </w:rPr>
        <w:t xml:space="preserve"> бар желілердің жұмысы мен қызмет көрсетуі кезінде электр то</w:t>
      </w:r>
      <w:r>
        <w:rPr>
          <w:color w:val="000000"/>
          <w:lang w:val="kk-KZ"/>
        </w:rPr>
        <w:t>ғ</w:t>
      </w:r>
      <w:r w:rsidRPr="00B04D04">
        <w:rPr>
          <w:color w:val="000000"/>
          <w:lang w:val="kk-KZ"/>
        </w:rPr>
        <w:t>ынан жарақат алу қаупі азаяды.</w:t>
      </w:r>
      <w:r w:rsidRPr="00B04D04">
        <w:rPr>
          <w:lang w:val="kk-KZ"/>
        </w:rPr>
        <w:t xml:space="preserve"> </w:t>
      </w:r>
    </w:p>
    <w:p w14:paraId="67AC417A" w14:textId="77777777" w:rsidR="00C63CAA" w:rsidRPr="00F44127" w:rsidRDefault="00C63CAA" w:rsidP="00C63CAA">
      <w:pPr>
        <w:ind w:firstLine="851"/>
        <w:jc w:val="both"/>
        <w:rPr>
          <w:lang w:val="kk-KZ"/>
        </w:rPr>
      </w:pPr>
      <w:r>
        <w:rPr>
          <w:color w:val="000000"/>
          <w:lang w:val="kk-KZ"/>
        </w:rPr>
        <w:t>ӨКОС</w:t>
      </w:r>
      <w:r w:rsidRPr="00B04D04">
        <w:rPr>
          <w:color w:val="000000"/>
          <w:lang w:val="kk-KZ"/>
        </w:rPr>
        <w:t xml:space="preserve"> артықшылықтары оны пайдалану кезін</w:t>
      </w:r>
      <w:r w:rsidRPr="00F44127">
        <w:rPr>
          <w:color w:val="000000"/>
          <w:lang w:val="kk-KZ"/>
        </w:rPr>
        <w:t xml:space="preserve">де оқшауланбаған желілерге тән сымдардың сабалау қаупі жоқ, ӨКОС қолдану пайдалану шығындарын 80%-ға дейін, сондай-ақ үшінші тарап тұтынушыларының (электр энергиясын ұрлау үшін) қосылу мүмкіндігі төмендетеді. </w:t>
      </w:r>
    </w:p>
    <w:p w14:paraId="5658E047" w14:textId="74ACE086" w:rsidR="00C63CAA" w:rsidRPr="00F44127" w:rsidRDefault="00C63CAA" w:rsidP="00C63CAA">
      <w:pPr>
        <w:ind w:firstLine="851"/>
        <w:jc w:val="both"/>
        <w:rPr>
          <w:lang w:val="kk-KZ"/>
        </w:rPr>
      </w:pPr>
      <w:r w:rsidRPr="00F44127">
        <w:rPr>
          <w:color w:val="000000"/>
          <w:lang w:val="kk-KZ"/>
        </w:rPr>
        <w:t xml:space="preserve">«Астана-АЭК» АҚ энергетикалық менеджмент жүйесін жақсарту </w:t>
      </w:r>
      <w:r w:rsidR="000B3897" w:rsidRPr="00F44127">
        <w:rPr>
          <w:color w:val="000000"/>
          <w:lang w:val="kk-KZ"/>
        </w:rPr>
        <w:t xml:space="preserve"> </w:t>
      </w:r>
      <w:r w:rsidRPr="00F44127">
        <w:rPr>
          <w:color w:val="000000"/>
          <w:lang w:val="kk-KZ"/>
        </w:rPr>
        <w:t xml:space="preserve"> бөлігінде  «Астана-АЭК»   АҚ өндірістік-техникалық қызметінің энергия үнемдеу жөніндегі жетекші инженерінің ұсыныстары қаралды</w:t>
      </w:r>
      <w:r w:rsidR="001F4C64" w:rsidRPr="00F44127">
        <w:rPr>
          <w:color w:val="000000"/>
          <w:lang w:val="kk-KZ"/>
        </w:rPr>
        <w:t>, атап айтқанда</w:t>
      </w:r>
      <w:r w:rsidRPr="00F44127">
        <w:rPr>
          <w:color w:val="000000"/>
          <w:lang w:val="kk-KZ"/>
        </w:rPr>
        <w:t xml:space="preserve">: </w:t>
      </w:r>
      <w:r w:rsidRPr="00F44127">
        <w:rPr>
          <w:lang w:val="kk-KZ"/>
        </w:rPr>
        <w:t xml:space="preserve"> </w:t>
      </w:r>
      <w:r w:rsidR="000B3897" w:rsidRPr="00F44127">
        <w:rPr>
          <w:lang w:val="kk-KZ"/>
        </w:rPr>
        <w:t xml:space="preserve"> </w:t>
      </w:r>
    </w:p>
    <w:p w14:paraId="2AA0E068" w14:textId="77777777" w:rsidR="00C63CAA" w:rsidRPr="00F44127" w:rsidRDefault="00C63CAA" w:rsidP="00C63CAA">
      <w:pPr>
        <w:ind w:firstLine="851"/>
        <w:jc w:val="both"/>
        <w:rPr>
          <w:lang w:val="kk-KZ"/>
        </w:rPr>
      </w:pPr>
      <w:r w:rsidRPr="00F44127">
        <w:rPr>
          <w:color w:val="000000"/>
          <w:lang w:val="kk-KZ"/>
        </w:rPr>
        <w:t xml:space="preserve">энергия үнемдеу және энергия тиімділігін арттыру саласында персоналдың біліктілігін арттыру жөніндегі іс-шараларды жүргізу; </w:t>
      </w:r>
      <w:r w:rsidRPr="00F44127">
        <w:rPr>
          <w:lang w:val="kk-KZ"/>
        </w:rPr>
        <w:t xml:space="preserve"> </w:t>
      </w:r>
    </w:p>
    <w:p w14:paraId="78CDBCBC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F44127">
        <w:rPr>
          <w:color w:val="000000"/>
          <w:lang w:val="kk-KZ"/>
        </w:rPr>
        <w:t>кәсіпорынның әрбір құрылымдық бөлімшесі үшін энергия үнемд</w:t>
      </w:r>
      <w:r w:rsidRPr="0059304E">
        <w:rPr>
          <w:color w:val="000000"/>
          <w:lang w:val="kk-KZ"/>
        </w:rPr>
        <w:t xml:space="preserve">еу және энергия тиімділігін арттыру жөніндегі мақсаттарды, міндеттер мен іс-шараларды қайта қарау және нақтылау; </w:t>
      </w:r>
      <w:r w:rsidRPr="0059304E">
        <w:rPr>
          <w:lang w:val="kk-KZ"/>
        </w:rPr>
        <w:t xml:space="preserve"> </w:t>
      </w:r>
    </w:p>
    <w:p w14:paraId="07CE7907" w14:textId="3FD45376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 xml:space="preserve">құрылымдық бөлімшелердің энергия үнемдеу саласындағы ҚР заңнамасының және </w:t>
      </w:r>
      <w:r w:rsidR="002D0D85" w:rsidRPr="002D0D85">
        <w:rPr>
          <w:lang w:val="kk-KZ"/>
        </w:rPr>
        <w:t>ҚР СТ ИСО 50001-2019, ҚР СТ ИСО 9001-2016, ҚР СТ ИСО 45001-2019</w:t>
      </w:r>
      <w:r w:rsidRPr="002D0D85">
        <w:rPr>
          <w:color w:val="000000"/>
          <w:lang w:val="kk-KZ"/>
        </w:rPr>
        <w:t xml:space="preserve"> станда</w:t>
      </w:r>
      <w:r w:rsidRPr="0059304E">
        <w:rPr>
          <w:color w:val="000000"/>
          <w:lang w:val="kk-KZ"/>
        </w:rPr>
        <w:t>рт</w:t>
      </w:r>
      <w:r w:rsidR="002D0D85">
        <w:rPr>
          <w:color w:val="000000"/>
          <w:lang w:val="kk-KZ"/>
        </w:rPr>
        <w:t>тар</w:t>
      </w:r>
      <w:r w:rsidRPr="0059304E">
        <w:rPr>
          <w:color w:val="000000"/>
          <w:lang w:val="kk-KZ"/>
        </w:rPr>
        <w:t xml:space="preserve">ының талаптарын сақтау үшін жауапкершілігін күшейту. </w:t>
      </w:r>
      <w:r w:rsidRPr="0059304E">
        <w:rPr>
          <w:lang w:val="kk-KZ"/>
        </w:rPr>
        <w:t xml:space="preserve"> </w:t>
      </w:r>
    </w:p>
    <w:p w14:paraId="1705B76B" w14:textId="5EA90463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>«Астана-АЭК» АҚ  ЭнМЖ жұмыс</w:t>
      </w:r>
      <w:r w:rsidR="001F4C64">
        <w:rPr>
          <w:color w:val="000000"/>
          <w:lang w:val="kk-KZ"/>
        </w:rPr>
        <w:t xml:space="preserve"> істеуін</w:t>
      </w:r>
      <w:r w:rsidRPr="0059304E">
        <w:rPr>
          <w:color w:val="000000"/>
          <w:lang w:val="kk-KZ"/>
        </w:rPr>
        <w:t xml:space="preserve"> талдау қорытындысы бойынша</w:t>
      </w:r>
      <w:r w:rsidR="001F4C64">
        <w:rPr>
          <w:color w:val="000000"/>
          <w:lang w:val="kk-KZ"/>
        </w:rPr>
        <w:t>:</w:t>
      </w:r>
      <w:r w:rsidRPr="0059304E">
        <w:rPr>
          <w:color w:val="000000"/>
          <w:lang w:val="kk-KZ"/>
        </w:rPr>
        <w:t xml:space="preserve"> </w:t>
      </w:r>
      <w:r w:rsidR="001F4C64">
        <w:rPr>
          <w:color w:val="000000"/>
          <w:lang w:val="kk-KZ"/>
        </w:rPr>
        <w:t xml:space="preserve"> </w:t>
      </w:r>
      <w:r w:rsidRPr="0059304E">
        <w:rPr>
          <w:color w:val="000000"/>
          <w:lang w:val="kk-KZ"/>
        </w:rPr>
        <w:t xml:space="preserve"> </w:t>
      </w:r>
      <w:r w:rsidRPr="0059304E">
        <w:rPr>
          <w:lang w:val="kk-KZ"/>
        </w:rPr>
        <w:t xml:space="preserve"> </w:t>
      </w:r>
    </w:p>
    <w:p w14:paraId="515A4E59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>энергоменеджмент жүйесін табысты жұмыс істейді деп тану;</w:t>
      </w:r>
      <w:r w:rsidRPr="0059304E">
        <w:rPr>
          <w:lang w:val="kk-KZ"/>
        </w:rPr>
        <w:t xml:space="preserve">   </w:t>
      </w:r>
    </w:p>
    <w:p w14:paraId="107C9B4E" w14:textId="77777777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t xml:space="preserve">жыл сайын энергия үнемдеу саласында персоналдың біліктілігін арттыруды жүргізу; </w:t>
      </w:r>
      <w:r w:rsidRPr="0059304E">
        <w:rPr>
          <w:lang w:val="kk-KZ"/>
        </w:rPr>
        <w:t xml:space="preserve"> </w:t>
      </w:r>
    </w:p>
    <w:p w14:paraId="175EB330" w14:textId="7D203EBB" w:rsidR="00C63CAA" w:rsidRPr="0059304E" w:rsidRDefault="00C63CAA" w:rsidP="00C63CAA">
      <w:pPr>
        <w:ind w:firstLine="851"/>
        <w:jc w:val="both"/>
        <w:rPr>
          <w:lang w:val="kk-KZ"/>
        </w:rPr>
      </w:pPr>
      <w:r w:rsidRPr="0059304E">
        <w:rPr>
          <w:color w:val="000000"/>
          <w:lang w:val="kk-KZ"/>
        </w:rPr>
        <w:lastRenderedPageBreak/>
        <w:t xml:space="preserve">ЭнМЖ жөніндегі жұмыс тобы барлық құрылымдық бөлімшелердің энергия үнемдеу жөніндегі мақсаттарын, міндеттері мен іс-шараларын қайта қарап, </w:t>
      </w:r>
      <w:r w:rsidR="000B3897" w:rsidRPr="0059304E">
        <w:rPr>
          <w:color w:val="000000"/>
          <w:lang w:val="kk-KZ"/>
        </w:rPr>
        <w:t>іске асыр</w:t>
      </w:r>
      <w:r w:rsidR="000B3897">
        <w:rPr>
          <w:color w:val="000000"/>
          <w:lang w:val="kk-KZ"/>
        </w:rPr>
        <w:t xml:space="preserve">ылуын </w:t>
      </w:r>
      <w:r w:rsidRPr="0059304E">
        <w:rPr>
          <w:color w:val="000000"/>
          <w:lang w:val="kk-KZ"/>
        </w:rPr>
        <w:t>бақылауға ал</w:t>
      </w:r>
      <w:r w:rsidR="000B3897">
        <w:rPr>
          <w:color w:val="000000"/>
          <w:lang w:val="kk-KZ"/>
        </w:rPr>
        <w:t>у</w:t>
      </w:r>
      <w:r w:rsidR="001F4C64">
        <w:rPr>
          <w:color w:val="000000"/>
          <w:lang w:val="kk-KZ"/>
        </w:rPr>
        <w:t xml:space="preserve"> ұсынылады</w:t>
      </w:r>
      <w:r>
        <w:rPr>
          <w:color w:val="000000"/>
          <w:lang w:val="kk-KZ"/>
        </w:rPr>
        <w:t>.</w:t>
      </w:r>
      <w:r w:rsidRPr="0059304E">
        <w:rPr>
          <w:color w:val="000000"/>
          <w:lang w:val="kk-KZ"/>
        </w:rPr>
        <w:t xml:space="preserve"> </w:t>
      </w:r>
      <w:r w:rsidRPr="0059304E">
        <w:rPr>
          <w:lang w:val="kk-KZ"/>
        </w:rPr>
        <w:t xml:space="preserve"> </w:t>
      </w:r>
    </w:p>
    <w:p w14:paraId="270D0697" w14:textId="77777777" w:rsidR="00C63CAA" w:rsidRPr="00567237" w:rsidRDefault="00C63CAA" w:rsidP="00C63CAA">
      <w:pPr>
        <w:ind w:firstLine="851"/>
        <w:jc w:val="both"/>
        <w:rPr>
          <w:lang w:val="kk-KZ"/>
        </w:rPr>
      </w:pPr>
      <w:r>
        <w:rPr>
          <w:color w:val="000000"/>
          <w:lang w:val="kk-KZ"/>
        </w:rPr>
        <w:t xml:space="preserve"> </w:t>
      </w:r>
    </w:p>
    <w:p w14:paraId="39C293A4" w14:textId="77777777" w:rsidR="00C63CAA" w:rsidRPr="00567237" w:rsidRDefault="00C63CAA" w:rsidP="00C63CAA">
      <w:pPr>
        <w:ind w:firstLine="851"/>
        <w:jc w:val="both"/>
        <w:rPr>
          <w:lang w:val="kk-KZ"/>
        </w:rPr>
      </w:pPr>
    </w:p>
    <w:p w14:paraId="4EB78E19" w14:textId="77777777" w:rsidR="00C63CAA" w:rsidRPr="001F4C64" w:rsidRDefault="00C63CAA" w:rsidP="00C63CAA">
      <w:pPr>
        <w:rPr>
          <w:lang w:val="kk-KZ"/>
        </w:rPr>
      </w:pPr>
    </w:p>
    <w:p w14:paraId="72D33F54" w14:textId="77777777" w:rsidR="00C63CAA" w:rsidRPr="001F4C64" w:rsidRDefault="00C63CAA" w:rsidP="00C63CAA">
      <w:pPr>
        <w:rPr>
          <w:lang w:val="kk-KZ"/>
        </w:rPr>
      </w:pPr>
    </w:p>
    <w:p w14:paraId="2D316916" w14:textId="77777777" w:rsidR="00C63CAA" w:rsidRPr="001F4C64" w:rsidRDefault="00C63CAA" w:rsidP="00C63CAA">
      <w:pPr>
        <w:rPr>
          <w:lang w:val="kk-KZ"/>
        </w:rPr>
      </w:pPr>
    </w:p>
    <w:p w14:paraId="5B99364D" w14:textId="77777777" w:rsidR="00C63CAA" w:rsidRPr="001F4C64" w:rsidRDefault="00C63CAA" w:rsidP="00C63CAA">
      <w:pPr>
        <w:rPr>
          <w:lang w:val="kk-KZ"/>
        </w:rPr>
      </w:pPr>
    </w:p>
    <w:p w14:paraId="1FC5027D" w14:textId="77777777" w:rsidR="00C63CAA" w:rsidRPr="001F4C64" w:rsidRDefault="00C63CAA" w:rsidP="00C63CAA">
      <w:pPr>
        <w:rPr>
          <w:lang w:val="kk-KZ"/>
        </w:rPr>
      </w:pPr>
    </w:p>
    <w:p w14:paraId="63FD3912" w14:textId="77777777" w:rsidR="00C63CAA" w:rsidRPr="001F4C64" w:rsidRDefault="00C63CAA" w:rsidP="00C63CAA">
      <w:pPr>
        <w:rPr>
          <w:lang w:val="kk-KZ"/>
        </w:rPr>
      </w:pPr>
    </w:p>
    <w:p w14:paraId="04834235" w14:textId="77777777" w:rsidR="00C63CAA" w:rsidRPr="001F4C64" w:rsidRDefault="00C63CAA" w:rsidP="00C63CAA">
      <w:pPr>
        <w:rPr>
          <w:lang w:val="kk-KZ"/>
        </w:rPr>
      </w:pPr>
    </w:p>
    <w:p w14:paraId="3A8F967D" w14:textId="77777777" w:rsidR="00C63CAA" w:rsidRPr="001F4C64" w:rsidRDefault="00C63CAA" w:rsidP="00C63CAA">
      <w:pPr>
        <w:rPr>
          <w:lang w:val="kk-KZ"/>
        </w:rPr>
      </w:pPr>
    </w:p>
    <w:p w14:paraId="318D0BD5" w14:textId="77777777" w:rsidR="00C63CAA" w:rsidRPr="001F4C64" w:rsidRDefault="00C63CAA" w:rsidP="00C63CAA">
      <w:pPr>
        <w:rPr>
          <w:lang w:val="kk-KZ"/>
        </w:rPr>
      </w:pPr>
    </w:p>
    <w:p w14:paraId="6023E3A9" w14:textId="77777777" w:rsidR="007F7C62" w:rsidRPr="001F4C64" w:rsidRDefault="007F7C62" w:rsidP="007F7C62">
      <w:pPr>
        <w:rPr>
          <w:lang w:val="kk-KZ"/>
        </w:rPr>
      </w:pPr>
    </w:p>
    <w:p w14:paraId="76CAD618" w14:textId="77777777" w:rsidR="006A3CD5" w:rsidRPr="001F4C64" w:rsidRDefault="006A3CD5" w:rsidP="007F7C62">
      <w:pPr>
        <w:tabs>
          <w:tab w:val="left" w:pos="7430"/>
          <w:tab w:val="left" w:pos="7891"/>
        </w:tabs>
        <w:ind w:left="5387"/>
        <w:outlineLvl w:val="1"/>
        <w:rPr>
          <w:sz w:val="24"/>
          <w:szCs w:val="24"/>
          <w:lang w:val="kk-KZ"/>
        </w:rPr>
      </w:pPr>
    </w:p>
    <w:sectPr w:rsidR="006A3CD5" w:rsidRPr="001F4C64" w:rsidSect="00A957C6">
      <w:headerReference w:type="default" r:id="rId8"/>
      <w:pgSz w:w="11906" w:h="16838"/>
      <w:pgMar w:top="851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BE9FB" w14:textId="77777777" w:rsidR="00A6209E" w:rsidRDefault="00A6209E" w:rsidP="00277D25">
      <w:r>
        <w:separator/>
      </w:r>
    </w:p>
  </w:endnote>
  <w:endnote w:type="continuationSeparator" w:id="0">
    <w:p w14:paraId="4F1836BC" w14:textId="77777777" w:rsidR="00A6209E" w:rsidRDefault="00A6209E" w:rsidP="0027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4C311" w14:textId="77777777" w:rsidR="00A6209E" w:rsidRDefault="00A6209E" w:rsidP="00277D25">
      <w:r>
        <w:separator/>
      </w:r>
    </w:p>
  </w:footnote>
  <w:footnote w:type="continuationSeparator" w:id="0">
    <w:p w14:paraId="658DDEEA" w14:textId="77777777" w:rsidR="00A6209E" w:rsidRDefault="00A6209E" w:rsidP="0027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811530"/>
      <w:docPartObj>
        <w:docPartGallery w:val="Page Numbers (Top of Page)"/>
        <w:docPartUnique/>
      </w:docPartObj>
    </w:sdtPr>
    <w:sdtEndPr/>
    <w:sdtContent>
      <w:p w14:paraId="43AEE596" w14:textId="50E720C9" w:rsidR="00277D25" w:rsidRDefault="00277D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10A">
          <w:rPr>
            <w:noProof/>
          </w:rPr>
          <w:t>2</w:t>
        </w:r>
        <w:r>
          <w:fldChar w:fldCharType="end"/>
        </w:r>
      </w:p>
    </w:sdtContent>
  </w:sdt>
  <w:p w14:paraId="10943280" w14:textId="77777777" w:rsidR="00277D25" w:rsidRDefault="00277D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7A9"/>
    <w:multiLevelType w:val="hybridMultilevel"/>
    <w:tmpl w:val="9DCE5802"/>
    <w:lvl w:ilvl="0" w:tplc="7A243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C4029"/>
    <w:multiLevelType w:val="hybridMultilevel"/>
    <w:tmpl w:val="4A7E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9DA"/>
    <w:multiLevelType w:val="hybridMultilevel"/>
    <w:tmpl w:val="AD38D0EE"/>
    <w:lvl w:ilvl="0" w:tplc="72E06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4B3753"/>
    <w:multiLevelType w:val="hybridMultilevel"/>
    <w:tmpl w:val="27E0FEE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D875B4"/>
    <w:multiLevelType w:val="hybridMultilevel"/>
    <w:tmpl w:val="AD38D0EE"/>
    <w:lvl w:ilvl="0" w:tplc="72E067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0A"/>
    <w:rsid w:val="0000003E"/>
    <w:rsid w:val="00017556"/>
    <w:rsid w:val="00025A3F"/>
    <w:rsid w:val="00027078"/>
    <w:rsid w:val="000335C9"/>
    <w:rsid w:val="00035A0A"/>
    <w:rsid w:val="00036E92"/>
    <w:rsid w:val="00040AF6"/>
    <w:rsid w:val="000452F2"/>
    <w:rsid w:val="00057265"/>
    <w:rsid w:val="0006050F"/>
    <w:rsid w:val="00063A0D"/>
    <w:rsid w:val="00082019"/>
    <w:rsid w:val="00083326"/>
    <w:rsid w:val="00083AB4"/>
    <w:rsid w:val="00092B88"/>
    <w:rsid w:val="000972E4"/>
    <w:rsid w:val="000A621D"/>
    <w:rsid w:val="000B3897"/>
    <w:rsid w:val="000C2844"/>
    <w:rsid w:val="000D54D1"/>
    <w:rsid w:val="000E170F"/>
    <w:rsid w:val="000E7896"/>
    <w:rsid w:val="000F2DC0"/>
    <w:rsid w:val="00100D06"/>
    <w:rsid w:val="00100DD9"/>
    <w:rsid w:val="00101CC9"/>
    <w:rsid w:val="00101D25"/>
    <w:rsid w:val="001040B8"/>
    <w:rsid w:val="00112706"/>
    <w:rsid w:val="00117620"/>
    <w:rsid w:val="001321DA"/>
    <w:rsid w:val="001347AE"/>
    <w:rsid w:val="001467F1"/>
    <w:rsid w:val="0014716A"/>
    <w:rsid w:val="00155EA0"/>
    <w:rsid w:val="001569C8"/>
    <w:rsid w:val="00180F96"/>
    <w:rsid w:val="00183870"/>
    <w:rsid w:val="00184FD4"/>
    <w:rsid w:val="001947B1"/>
    <w:rsid w:val="00194AAA"/>
    <w:rsid w:val="001955AE"/>
    <w:rsid w:val="00197FCE"/>
    <w:rsid w:val="001A105A"/>
    <w:rsid w:val="001A2ABA"/>
    <w:rsid w:val="001A5B29"/>
    <w:rsid w:val="001E1FF8"/>
    <w:rsid w:val="001E5217"/>
    <w:rsid w:val="001F054A"/>
    <w:rsid w:val="001F16CC"/>
    <w:rsid w:val="001F4C64"/>
    <w:rsid w:val="001F4DAF"/>
    <w:rsid w:val="001F626E"/>
    <w:rsid w:val="00204B8B"/>
    <w:rsid w:val="00205EF5"/>
    <w:rsid w:val="002137F0"/>
    <w:rsid w:val="002162DC"/>
    <w:rsid w:val="002203E4"/>
    <w:rsid w:val="002325DD"/>
    <w:rsid w:val="00235C6A"/>
    <w:rsid w:val="00241DA6"/>
    <w:rsid w:val="00243805"/>
    <w:rsid w:val="00261E72"/>
    <w:rsid w:val="00277D25"/>
    <w:rsid w:val="002844F0"/>
    <w:rsid w:val="00285312"/>
    <w:rsid w:val="002859E6"/>
    <w:rsid w:val="002861CD"/>
    <w:rsid w:val="00290148"/>
    <w:rsid w:val="00293F35"/>
    <w:rsid w:val="0029672A"/>
    <w:rsid w:val="002A3CD1"/>
    <w:rsid w:val="002A4541"/>
    <w:rsid w:val="002B1EEC"/>
    <w:rsid w:val="002C1F7C"/>
    <w:rsid w:val="002D0D85"/>
    <w:rsid w:val="002D17E5"/>
    <w:rsid w:val="002D4EB7"/>
    <w:rsid w:val="002D6A7E"/>
    <w:rsid w:val="002F2CFD"/>
    <w:rsid w:val="00311B21"/>
    <w:rsid w:val="00317BBB"/>
    <w:rsid w:val="00324BDB"/>
    <w:rsid w:val="00324C26"/>
    <w:rsid w:val="00333E34"/>
    <w:rsid w:val="00336C0B"/>
    <w:rsid w:val="00347106"/>
    <w:rsid w:val="00356464"/>
    <w:rsid w:val="003654CC"/>
    <w:rsid w:val="00366416"/>
    <w:rsid w:val="003702D5"/>
    <w:rsid w:val="00374006"/>
    <w:rsid w:val="00374096"/>
    <w:rsid w:val="00376EA0"/>
    <w:rsid w:val="0038537D"/>
    <w:rsid w:val="003922DD"/>
    <w:rsid w:val="0039598A"/>
    <w:rsid w:val="003E1058"/>
    <w:rsid w:val="003E10CA"/>
    <w:rsid w:val="003E7EC7"/>
    <w:rsid w:val="00404C17"/>
    <w:rsid w:val="00407990"/>
    <w:rsid w:val="00410FFA"/>
    <w:rsid w:val="004132DD"/>
    <w:rsid w:val="00422C58"/>
    <w:rsid w:val="00427E45"/>
    <w:rsid w:val="0043083A"/>
    <w:rsid w:val="004579EE"/>
    <w:rsid w:val="00472B7B"/>
    <w:rsid w:val="004872CB"/>
    <w:rsid w:val="00494DA5"/>
    <w:rsid w:val="00496B4A"/>
    <w:rsid w:val="00497C09"/>
    <w:rsid w:val="004A4DE5"/>
    <w:rsid w:val="004B2103"/>
    <w:rsid w:val="004B30DC"/>
    <w:rsid w:val="004B4B1F"/>
    <w:rsid w:val="004C1734"/>
    <w:rsid w:val="004D1190"/>
    <w:rsid w:val="004E36C5"/>
    <w:rsid w:val="004F42CE"/>
    <w:rsid w:val="004F7E32"/>
    <w:rsid w:val="005009F6"/>
    <w:rsid w:val="00515A8B"/>
    <w:rsid w:val="005204DB"/>
    <w:rsid w:val="00532112"/>
    <w:rsid w:val="00532859"/>
    <w:rsid w:val="00543F52"/>
    <w:rsid w:val="00547231"/>
    <w:rsid w:val="005506C9"/>
    <w:rsid w:val="005512EE"/>
    <w:rsid w:val="00553A2D"/>
    <w:rsid w:val="00553C64"/>
    <w:rsid w:val="00557D39"/>
    <w:rsid w:val="00564C02"/>
    <w:rsid w:val="00567E1B"/>
    <w:rsid w:val="00572E4E"/>
    <w:rsid w:val="00596353"/>
    <w:rsid w:val="005A1A40"/>
    <w:rsid w:val="005A4147"/>
    <w:rsid w:val="005A78E2"/>
    <w:rsid w:val="005B0E2C"/>
    <w:rsid w:val="005B2A0B"/>
    <w:rsid w:val="005B48CD"/>
    <w:rsid w:val="005B4F52"/>
    <w:rsid w:val="005B6F3A"/>
    <w:rsid w:val="005B7CBB"/>
    <w:rsid w:val="005C49C3"/>
    <w:rsid w:val="005D0BA1"/>
    <w:rsid w:val="005D2108"/>
    <w:rsid w:val="005D3AE6"/>
    <w:rsid w:val="005E1E98"/>
    <w:rsid w:val="005E31E2"/>
    <w:rsid w:val="005E5A83"/>
    <w:rsid w:val="005F1BCD"/>
    <w:rsid w:val="005F22BD"/>
    <w:rsid w:val="005F4B15"/>
    <w:rsid w:val="005F4DDA"/>
    <w:rsid w:val="005F5DE3"/>
    <w:rsid w:val="005F7F34"/>
    <w:rsid w:val="006049CA"/>
    <w:rsid w:val="006153D5"/>
    <w:rsid w:val="00616911"/>
    <w:rsid w:val="00622DC8"/>
    <w:rsid w:val="0063127D"/>
    <w:rsid w:val="00633A91"/>
    <w:rsid w:val="00641294"/>
    <w:rsid w:val="006450B4"/>
    <w:rsid w:val="00651455"/>
    <w:rsid w:val="00653704"/>
    <w:rsid w:val="00670A4E"/>
    <w:rsid w:val="00694FD8"/>
    <w:rsid w:val="00697B68"/>
    <w:rsid w:val="006A3CD5"/>
    <w:rsid w:val="006A7F2A"/>
    <w:rsid w:val="006C07AE"/>
    <w:rsid w:val="006C3A7E"/>
    <w:rsid w:val="006D19E0"/>
    <w:rsid w:val="006D4286"/>
    <w:rsid w:val="006D62A1"/>
    <w:rsid w:val="006D7980"/>
    <w:rsid w:val="006E0BE7"/>
    <w:rsid w:val="006F0F35"/>
    <w:rsid w:val="007000E5"/>
    <w:rsid w:val="0070031C"/>
    <w:rsid w:val="00720B9B"/>
    <w:rsid w:val="00721F4B"/>
    <w:rsid w:val="00723163"/>
    <w:rsid w:val="00726368"/>
    <w:rsid w:val="0073079B"/>
    <w:rsid w:val="00732C0A"/>
    <w:rsid w:val="00741982"/>
    <w:rsid w:val="00743BEE"/>
    <w:rsid w:val="007559D5"/>
    <w:rsid w:val="00755F8D"/>
    <w:rsid w:val="00763492"/>
    <w:rsid w:val="00763F13"/>
    <w:rsid w:val="00765977"/>
    <w:rsid w:val="0078427A"/>
    <w:rsid w:val="00784DF2"/>
    <w:rsid w:val="00785541"/>
    <w:rsid w:val="007901D1"/>
    <w:rsid w:val="00791892"/>
    <w:rsid w:val="00793D81"/>
    <w:rsid w:val="00794BC7"/>
    <w:rsid w:val="00797DA8"/>
    <w:rsid w:val="007A4D65"/>
    <w:rsid w:val="007A5D26"/>
    <w:rsid w:val="007B440E"/>
    <w:rsid w:val="007D0FA5"/>
    <w:rsid w:val="007D2238"/>
    <w:rsid w:val="007D6394"/>
    <w:rsid w:val="007D691E"/>
    <w:rsid w:val="007E11B9"/>
    <w:rsid w:val="007F2882"/>
    <w:rsid w:val="007F7C62"/>
    <w:rsid w:val="00804F70"/>
    <w:rsid w:val="00813D30"/>
    <w:rsid w:val="00814088"/>
    <w:rsid w:val="00831BD9"/>
    <w:rsid w:val="00833565"/>
    <w:rsid w:val="008350BA"/>
    <w:rsid w:val="00843EF8"/>
    <w:rsid w:val="00850BBA"/>
    <w:rsid w:val="008563FF"/>
    <w:rsid w:val="008772AD"/>
    <w:rsid w:val="00877A40"/>
    <w:rsid w:val="008803D3"/>
    <w:rsid w:val="00885060"/>
    <w:rsid w:val="008C0B12"/>
    <w:rsid w:val="008D19F7"/>
    <w:rsid w:val="008D26A6"/>
    <w:rsid w:val="008D7659"/>
    <w:rsid w:val="008D7D06"/>
    <w:rsid w:val="008D7F87"/>
    <w:rsid w:val="008E1EBA"/>
    <w:rsid w:val="008F0605"/>
    <w:rsid w:val="0090240B"/>
    <w:rsid w:val="00902897"/>
    <w:rsid w:val="00902ABD"/>
    <w:rsid w:val="00912E06"/>
    <w:rsid w:val="0091475B"/>
    <w:rsid w:val="00915774"/>
    <w:rsid w:val="00930189"/>
    <w:rsid w:val="009328F0"/>
    <w:rsid w:val="00934F84"/>
    <w:rsid w:val="00946C80"/>
    <w:rsid w:val="00955F92"/>
    <w:rsid w:val="00961980"/>
    <w:rsid w:val="0096310A"/>
    <w:rsid w:val="00964427"/>
    <w:rsid w:val="0097791C"/>
    <w:rsid w:val="00981897"/>
    <w:rsid w:val="00982E20"/>
    <w:rsid w:val="009836E7"/>
    <w:rsid w:val="00990629"/>
    <w:rsid w:val="00992669"/>
    <w:rsid w:val="00992B40"/>
    <w:rsid w:val="00992E87"/>
    <w:rsid w:val="009945F3"/>
    <w:rsid w:val="009A42F6"/>
    <w:rsid w:val="009A7C88"/>
    <w:rsid w:val="009B279A"/>
    <w:rsid w:val="009C0577"/>
    <w:rsid w:val="009C42E2"/>
    <w:rsid w:val="009C4B7C"/>
    <w:rsid w:val="009D34E7"/>
    <w:rsid w:val="009D6152"/>
    <w:rsid w:val="009D671E"/>
    <w:rsid w:val="009E2DE9"/>
    <w:rsid w:val="009E36C7"/>
    <w:rsid w:val="009E4154"/>
    <w:rsid w:val="009E6685"/>
    <w:rsid w:val="009F0560"/>
    <w:rsid w:val="00A056FB"/>
    <w:rsid w:val="00A10877"/>
    <w:rsid w:val="00A149CB"/>
    <w:rsid w:val="00A20C17"/>
    <w:rsid w:val="00A21BFF"/>
    <w:rsid w:val="00A26FC4"/>
    <w:rsid w:val="00A36D1A"/>
    <w:rsid w:val="00A4066E"/>
    <w:rsid w:val="00A55102"/>
    <w:rsid w:val="00A6209E"/>
    <w:rsid w:val="00A62CD8"/>
    <w:rsid w:val="00A67D81"/>
    <w:rsid w:val="00A81919"/>
    <w:rsid w:val="00A85FCC"/>
    <w:rsid w:val="00A957C6"/>
    <w:rsid w:val="00A95F60"/>
    <w:rsid w:val="00A979FF"/>
    <w:rsid w:val="00AA0E27"/>
    <w:rsid w:val="00AA3C59"/>
    <w:rsid w:val="00AB2929"/>
    <w:rsid w:val="00AB6974"/>
    <w:rsid w:val="00AC47E8"/>
    <w:rsid w:val="00AD11BC"/>
    <w:rsid w:val="00AD68C1"/>
    <w:rsid w:val="00AE57AD"/>
    <w:rsid w:val="00AF1F12"/>
    <w:rsid w:val="00B01BA2"/>
    <w:rsid w:val="00B07529"/>
    <w:rsid w:val="00B17065"/>
    <w:rsid w:val="00B20A92"/>
    <w:rsid w:val="00B20AF0"/>
    <w:rsid w:val="00B24201"/>
    <w:rsid w:val="00B26ABB"/>
    <w:rsid w:val="00B31445"/>
    <w:rsid w:val="00B34CB8"/>
    <w:rsid w:val="00B34D90"/>
    <w:rsid w:val="00B43E97"/>
    <w:rsid w:val="00B509B2"/>
    <w:rsid w:val="00B67D81"/>
    <w:rsid w:val="00B7728B"/>
    <w:rsid w:val="00BB022A"/>
    <w:rsid w:val="00BC44DC"/>
    <w:rsid w:val="00BC4554"/>
    <w:rsid w:val="00BC58B7"/>
    <w:rsid w:val="00BD429F"/>
    <w:rsid w:val="00BD6D78"/>
    <w:rsid w:val="00C078F2"/>
    <w:rsid w:val="00C177BE"/>
    <w:rsid w:val="00C34A04"/>
    <w:rsid w:val="00C46879"/>
    <w:rsid w:val="00C50C14"/>
    <w:rsid w:val="00C545AB"/>
    <w:rsid w:val="00C63CAA"/>
    <w:rsid w:val="00C64F20"/>
    <w:rsid w:val="00C66B47"/>
    <w:rsid w:val="00C6778A"/>
    <w:rsid w:val="00C81640"/>
    <w:rsid w:val="00C83490"/>
    <w:rsid w:val="00CA483B"/>
    <w:rsid w:val="00CA4EC0"/>
    <w:rsid w:val="00CB0D88"/>
    <w:rsid w:val="00CB1D59"/>
    <w:rsid w:val="00CB2205"/>
    <w:rsid w:val="00CD2024"/>
    <w:rsid w:val="00CE0B99"/>
    <w:rsid w:val="00CF364E"/>
    <w:rsid w:val="00CF6BE3"/>
    <w:rsid w:val="00D05527"/>
    <w:rsid w:val="00D07EE0"/>
    <w:rsid w:val="00D26C76"/>
    <w:rsid w:val="00D27FFC"/>
    <w:rsid w:val="00D366F0"/>
    <w:rsid w:val="00D37350"/>
    <w:rsid w:val="00D403F5"/>
    <w:rsid w:val="00D40914"/>
    <w:rsid w:val="00D409F9"/>
    <w:rsid w:val="00D40F58"/>
    <w:rsid w:val="00D46666"/>
    <w:rsid w:val="00D46B27"/>
    <w:rsid w:val="00D528F8"/>
    <w:rsid w:val="00D53292"/>
    <w:rsid w:val="00D6072C"/>
    <w:rsid w:val="00D70AE3"/>
    <w:rsid w:val="00D74F48"/>
    <w:rsid w:val="00D87A26"/>
    <w:rsid w:val="00D90584"/>
    <w:rsid w:val="00DA7AF8"/>
    <w:rsid w:val="00DC246C"/>
    <w:rsid w:val="00DC36A5"/>
    <w:rsid w:val="00DD0D95"/>
    <w:rsid w:val="00DD5FFB"/>
    <w:rsid w:val="00DE2C09"/>
    <w:rsid w:val="00DF046D"/>
    <w:rsid w:val="00DF6AE3"/>
    <w:rsid w:val="00E00BDA"/>
    <w:rsid w:val="00E042F1"/>
    <w:rsid w:val="00E04CBB"/>
    <w:rsid w:val="00E061A7"/>
    <w:rsid w:val="00E065EB"/>
    <w:rsid w:val="00E1783A"/>
    <w:rsid w:val="00E17A65"/>
    <w:rsid w:val="00E21466"/>
    <w:rsid w:val="00E21481"/>
    <w:rsid w:val="00E35179"/>
    <w:rsid w:val="00E4525C"/>
    <w:rsid w:val="00E52F84"/>
    <w:rsid w:val="00E55859"/>
    <w:rsid w:val="00E60026"/>
    <w:rsid w:val="00E72431"/>
    <w:rsid w:val="00E87033"/>
    <w:rsid w:val="00E8707A"/>
    <w:rsid w:val="00E87D3F"/>
    <w:rsid w:val="00E940EA"/>
    <w:rsid w:val="00EA12E4"/>
    <w:rsid w:val="00EB2BE2"/>
    <w:rsid w:val="00EC2244"/>
    <w:rsid w:val="00EC2B78"/>
    <w:rsid w:val="00EC7182"/>
    <w:rsid w:val="00ED1EB3"/>
    <w:rsid w:val="00ED7404"/>
    <w:rsid w:val="00EE05F4"/>
    <w:rsid w:val="00EE0EDE"/>
    <w:rsid w:val="00EE4CC6"/>
    <w:rsid w:val="00EF44D5"/>
    <w:rsid w:val="00F06629"/>
    <w:rsid w:val="00F07142"/>
    <w:rsid w:val="00F11A17"/>
    <w:rsid w:val="00F13792"/>
    <w:rsid w:val="00F1693C"/>
    <w:rsid w:val="00F172A4"/>
    <w:rsid w:val="00F179A0"/>
    <w:rsid w:val="00F25179"/>
    <w:rsid w:val="00F3463A"/>
    <w:rsid w:val="00F44127"/>
    <w:rsid w:val="00F44E93"/>
    <w:rsid w:val="00F46BAF"/>
    <w:rsid w:val="00F558E9"/>
    <w:rsid w:val="00F71661"/>
    <w:rsid w:val="00F72204"/>
    <w:rsid w:val="00F74A42"/>
    <w:rsid w:val="00F87375"/>
    <w:rsid w:val="00F94405"/>
    <w:rsid w:val="00F94C87"/>
    <w:rsid w:val="00FA7183"/>
    <w:rsid w:val="00FA758A"/>
    <w:rsid w:val="00FB1371"/>
    <w:rsid w:val="00FB489F"/>
    <w:rsid w:val="00FB5E1A"/>
    <w:rsid w:val="00FC02DA"/>
    <w:rsid w:val="00FC19C2"/>
    <w:rsid w:val="00FC3D8D"/>
    <w:rsid w:val="00FE0076"/>
    <w:rsid w:val="00FE0CB2"/>
    <w:rsid w:val="00FE277E"/>
    <w:rsid w:val="00FE33AF"/>
    <w:rsid w:val="00FE69E4"/>
    <w:rsid w:val="00FE6D77"/>
    <w:rsid w:val="00FF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5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3"/>
  </w:style>
  <w:style w:type="paragraph" w:styleId="1">
    <w:name w:val="heading 1"/>
    <w:basedOn w:val="a"/>
    <w:next w:val="a"/>
    <w:link w:val="10"/>
    <w:uiPriority w:val="9"/>
    <w:qFormat/>
    <w:rsid w:val="00DE2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FE69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E2"/>
    <w:pPr>
      <w:ind w:left="708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A78E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A78E2"/>
    <w:rPr>
      <w:rFonts w:eastAsia="Times New Roman"/>
      <w:sz w:val="24"/>
      <w:szCs w:val="24"/>
    </w:rPr>
  </w:style>
  <w:style w:type="paragraph" w:customStyle="1" w:styleId="topper">
    <w:name w:val="topper"/>
    <w:rsid w:val="005A78E2"/>
    <w:pPr>
      <w:widowControl w:val="0"/>
      <w:tabs>
        <w:tab w:val="left" w:pos="-720"/>
      </w:tabs>
      <w:spacing w:line="247" w:lineRule="auto"/>
      <w:jc w:val="both"/>
    </w:pPr>
    <w:rPr>
      <w:rFonts w:ascii="Helvetica" w:eastAsia="Times New Roman" w:hAnsi="Helvetica"/>
      <w:spacing w:val="-2"/>
      <w:kern w:val="1"/>
      <w:sz w:val="20"/>
      <w:szCs w:val="20"/>
      <w:lang w:val="en-US"/>
    </w:rPr>
  </w:style>
  <w:style w:type="paragraph" w:customStyle="1" w:styleId="Hangone">
    <w:name w:val="Hangone"/>
    <w:rsid w:val="005A78E2"/>
    <w:pPr>
      <w:widowControl w:val="0"/>
      <w:tabs>
        <w:tab w:val="left" w:pos="900"/>
      </w:tabs>
      <w:spacing w:after="94"/>
      <w:ind w:left="900" w:hanging="900"/>
      <w:jc w:val="both"/>
    </w:pPr>
    <w:rPr>
      <w:rFonts w:ascii="Arial" w:eastAsia="Times New Roman" w:hAnsi="Arial"/>
      <w:snapToGrid w:val="0"/>
      <w:sz w:val="24"/>
      <w:szCs w:val="20"/>
      <w:lang w:val="en-US"/>
    </w:rPr>
  </w:style>
  <w:style w:type="character" w:customStyle="1" w:styleId="NationalTextUnderline">
    <w:name w:val="NationalTextUnderline"/>
    <w:rsid w:val="005A78E2"/>
    <w:rPr>
      <w:rFonts w:ascii="Arial" w:hAnsi="Arial"/>
      <w:color w:val="FF00FF"/>
      <w:sz w:val="20"/>
      <w:u w:val="single"/>
    </w:rPr>
  </w:style>
  <w:style w:type="character" w:styleId="a8">
    <w:name w:val="Hyperlink"/>
    <w:basedOn w:val="a0"/>
    <w:uiPriority w:val="99"/>
    <w:unhideWhenUsed/>
    <w:rsid w:val="00F179A0"/>
    <w:rPr>
      <w:color w:val="0000FF" w:themeColor="hyperlink"/>
      <w:u w:val="single"/>
    </w:rPr>
  </w:style>
  <w:style w:type="paragraph" w:styleId="a9">
    <w:name w:val="No Spacing"/>
    <w:uiPriority w:val="1"/>
    <w:qFormat/>
    <w:rsid w:val="00721F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9E4"/>
    <w:rPr>
      <w:rFonts w:eastAsia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FE69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C0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b">
    <w:name w:val="Table Grid"/>
    <w:basedOn w:val="a1"/>
    <w:uiPriority w:val="59"/>
    <w:rsid w:val="00F066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CA4E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footer"/>
    <w:basedOn w:val="a"/>
    <w:link w:val="ad"/>
    <w:uiPriority w:val="99"/>
    <w:unhideWhenUsed/>
    <w:rsid w:val="00277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D25"/>
  </w:style>
  <w:style w:type="paragraph" w:styleId="ae">
    <w:name w:val="Body Text Indent"/>
    <w:basedOn w:val="a"/>
    <w:link w:val="af"/>
    <w:uiPriority w:val="99"/>
    <w:semiHidden/>
    <w:unhideWhenUsed/>
    <w:rsid w:val="007F7C6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7C62"/>
    <w:rPr>
      <w:rFonts w:ascii="Calibri" w:eastAsia="Times New Roman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E3"/>
  </w:style>
  <w:style w:type="paragraph" w:styleId="1">
    <w:name w:val="heading 1"/>
    <w:basedOn w:val="a"/>
    <w:next w:val="a"/>
    <w:link w:val="10"/>
    <w:uiPriority w:val="9"/>
    <w:qFormat/>
    <w:rsid w:val="00DE2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link w:val="30"/>
    <w:uiPriority w:val="9"/>
    <w:qFormat/>
    <w:rsid w:val="00FE69E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C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78E2"/>
    <w:pPr>
      <w:ind w:left="708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A78E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A78E2"/>
    <w:rPr>
      <w:rFonts w:eastAsia="Times New Roman"/>
      <w:sz w:val="24"/>
      <w:szCs w:val="24"/>
    </w:rPr>
  </w:style>
  <w:style w:type="paragraph" w:customStyle="1" w:styleId="topper">
    <w:name w:val="topper"/>
    <w:rsid w:val="005A78E2"/>
    <w:pPr>
      <w:widowControl w:val="0"/>
      <w:tabs>
        <w:tab w:val="left" w:pos="-720"/>
      </w:tabs>
      <w:spacing w:line="247" w:lineRule="auto"/>
      <w:jc w:val="both"/>
    </w:pPr>
    <w:rPr>
      <w:rFonts w:ascii="Helvetica" w:eastAsia="Times New Roman" w:hAnsi="Helvetica"/>
      <w:spacing w:val="-2"/>
      <w:kern w:val="1"/>
      <w:sz w:val="20"/>
      <w:szCs w:val="20"/>
      <w:lang w:val="en-US"/>
    </w:rPr>
  </w:style>
  <w:style w:type="paragraph" w:customStyle="1" w:styleId="Hangone">
    <w:name w:val="Hangone"/>
    <w:rsid w:val="005A78E2"/>
    <w:pPr>
      <w:widowControl w:val="0"/>
      <w:tabs>
        <w:tab w:val="left" w:pos="900"/>
      </w:tabs>
      <w:spacing w:after="94"/>
      <w:ind w:left="900" w:hanging="900"/>
      <w:jc w:val="both"/>
    </w:pPr>
    <w:rPr>
      <w:rFonts w:ascii="Arial" w:eastAsia="Times New Roman" w:hAnsi="Arial"/>
      <w:snapToGrid w:val="0"/>
      <w:sz w:val="24"/>
      <w:szCs w:val="20"/>
      <w:lang w:val="en-US"/>
    </w:rPr>
  </w:style>
  <w:style w:type="character" w:customStyle="1" w:styleId="NationalTextUnderline">
    <w:name w:val="NationalTextUnderline"/>
    <w:rsid w:val="005A78E2"/>
    <w:rPr>
      <w:rFonts w:ascii="Arial" w:hAnsi="Arial"/>
      <w:color w:val="FF00FF"/>
      <w:sz w:val="20"/>
      <w:u w:val="single"/>
    </w:rPr>
  </w:style>
  <w:style w:type="character" w:styleId="a8">
    <w:name w:val="Hyperlink"/>
    <w:basedOn w:val="a0"/>
    <w:uiPriority w:val="99"/>
    <w:unhideWhenUsed/>
    <w:rsid w:val="00F179A0"/>
    <w:rPr>
      <w:color w:val="0000FF" w:themeColor="hyperlink"/>
      <w:u w:val="single"/>
    </w:rPr>
  </w:style>
  <w:style w:type="paragraph" w:styleId="a9">
    <w:name w:val="No Spacing"/>
    <w:uiPriority w:val="1"/>
    <w:qFormat/>
    <w:rsid w:val="00721F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9E4"/>
    <w:rPr>
      <w:rFonts w:eastAsia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FE69E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2C0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table" w:styleId="ab">
    <w:name w:val="Table Grid"/>
    <w:basedOn w:val="a1"/>
    <w:uiPriority w:val="59"/>
    <w:rsid w:val="00F066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CA4EC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footer"/>
    <w:basedOn w:val="a"/>
    <w:link w:val="ad"/>
    <w:uiPriority w:val="99"/>
    <w:unhideWhenUsed/>
    <w:rsid w:val="00277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D25"/>
  </w:style>
  <w:style w:type="paragraph" w:styleId="ae">
    <w:name w:val="Body Text Indent"/>
    <w:basedOn w:val="a"/>
    <w:link w:val="af"/>
    <w:uiPriority w:val="99"/>
    <w:semiHidden/>
    <w:unhideWhenUsed/>
    <w:rsid w:val="007F7C62"/>
    <w:pPr>
      <w:spacing w:after="120" w:line="276" w:lineRule="auto"/>
      <w:ind w:left="283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7C62"/>
    <w:rPr>
      <w:rFonts w:ascii="Calibri" w:eastAsia="Times New Roman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Нупбаева Назым</dc:creator>
  <cp:lastModifiedBy>Калмурзаев Ануар</cp:lastModifiedBy>
  <cp:revision>14</cp:revision>
  <cp:lastPrinted>2025-02-25T11:19:00Z</cp:lastPrinted>
  <dcterms:created xsi:type="dcterms:W3CDTF">2025-02-19T12:12:00Z</dcterms:created>
  <dcterms:modified xsi:type="dcterms:W3CDTF">2025-02-25T11:23:00Z</dcterms:modified>
</cp:coreProperties>
</file>