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5A552" w14:textId="77777777" w:rsidR="00E47D69" w:rsidRDefault="00E47D69">
      <w:pPr>
        <w:rPr>
          <w:lang w:val="kk-KZ"/>
        </w:rPr>
      </w:pPr>
    </w:p>
    <w:p w14:paraId="3D709E14" w14:textId="77777777" w:rsidR="00442B42" w:rsidRPr="004B0CB5" w:rsidRDefault="00442B42">
      <w:pPr>
        <w:rPr>
          <w:lang w:val="kk-KZ"/>
        </w:rPr>
      </w:pPr>
    </w:p>
    <w:p w14:paraId="01BE367E" w14:textId="77777777" w:rsidR="00442B42" w:rsidRPr="0017099D" w:rsidRDefault="00AE070C" w:rsidP="00442B42">
      <w:pPr>
        <w:jc w:val="center"/>
        <w:rPr>
          <w:b/>
          <w:lang w:val="kk-KZ"/>
        </w:rPr>
      </w:pPr>
      <w:r w:rsidRPr="0017099D">
        <w:rPr>
          <w:b/>
          <w:lang w:val="kk-KZ"/>
        </w:rPr>
        <w:t>Анализ по системе энергоменеджмента (СЭнМ)</w:t>
      </w:r>
      <w:r w:rsidR="000E7F91" w:rsidRPr="0017099D">
        <w:rPr>
          <w:b/>
          <w:lang w:val="kk-KZ"/>
        </w:rPr>
        <w:t xml:space="preserve"> </w:t>
      </w:r>
    </w:p>
    <w:p w14:paraId="0A48C0BA" w14:textId="793D3D96" w:rsidR="00AE070C" w:rsidRPr="0017099D" w:rsidRDefault="00AE070C" w:rsidP="00442B42">
      <w:pPr>
        <w:jc w:val="center"/>
        <w:rPr>
          <w:b/>
          <w:lang w:val="kk-KZ"/>
        </w:rPr>
      </w:pPr>
      <w:r w:rsidRPr="0017099D">
        <w:rPr>
          <w:b/>
          <w:lang w:val="kk-KZ"/>
        </w:rPr>
        <w:t>АО «Астана - РЭК» за 202</w:t>
      </w:r>
      <w:r w:rsidR="000E7F91" w:rsidRPr="0017099D">
        <w:rPr>
          <w:b/>
          <w:lang w:val="kk-KZ"/>
        </w:rPr>
        <w:t>4</w:t>
      </w:r>
      <w:r w:rsidRPr="0017099D">
        <w:rPr>
          <w:b/>
          <w:lang w:val="kk-KZ"/>
        </w:rPr>
        <w:t xml:space="preserve"> год</w:t>
      </w:r>
    </w:p>
    <w:p w14:paraId="24164F27" w14:textId="77777777" w:rsidR="00AE070C" w:rsidRPr="0017099D" w:rsidRDefault="00AE070C" w:rsidP="00AE070C">
      <w:pPr>
        <w:jc w:val="both"/>
        <w:rPr>
          <w:lang w:val="kk-KZ"/>
        </w:rPr>
      </w:pPr>
    </w:p>
    <w:p w14:paraId="06E74BC3" w14:textId="77777777" w:rsidR="00AE070C" w:rsidRPr="00B86F4C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Область внедрения системы энергоменеджмента в АО «Астана - Региональная Электросетевая компания» определена как:</w:t>
      </w:r>
    </w:p>
    <w:p w14:paraId="72521AFA" w14:textId="5D1162C3" w:rsidR="00AE070C" w:rsidRPr="00B86F4C" w:rsidRDefault="0030456F" w:rsidP="00AE070C">
      <w:pPr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 xml:space="preserve">передача и распределение </w:t>
      </w:r>
      <w:r w:rsidR="00AE070C" w:rsidRPr="00B86F4C">
        <w:rPr>
          <w:sz w:val="24"/>
          <w:szCs w:val="24"/>
          <w:lang w:val="kk-KZ"/>
        </w:rPr>
        <w:t>электрической энергии потребителям г.Астаны;</w:t>
      </w:r>
    </w:p>
    <w:p w14:paraId="52E1F04A" w14:textId="77777777" w:rsidR="00AE070C" w:rsidRPr="00B86F4C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>потребление тепловой и электрической энергии;</w:t>
      </w:r>
    </w:p>
    <w:p w14:paraId="40CC304F" w14:textId="6C31028B" w:rsidR="00AE070C" w:rsidRPr="00B86F4C" w:rsidRDefault="00AE070C" w:rsidP="00442B42">
      <w:pPr>
        <w:tabs>
          <w:tab w:val="left" w:pos="5685"/>
        </w:tabs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>потребление автомобильного топлива.</w:t>
      </w:r>
      <w:r w:rsidR="00442B42">
        <w:rPr>
          <w:sz w:val="24"/>
          <w:szCs w:val="24"/>
          <w:lang w:val="kk-KZ"/>
        </w:rPr>
        <w:tab/>
      </w:r>
    </w:p>
    <w:p w14:paraId="74660FFA" w14:textId="77777777" w:rsidR="00AE070C" w:rsidRPr="00B86F4C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>Область внедрения и границы задокументированы в Руководстве по энергоменеджменту.</w:t>
      </w:r>
    </w:p>
    <w:p w14:paraId="0A7FDC64" w14:textId="6F0C8261" w:rsidR="00AE070C" w:rsidRPr="00B86F4C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 xml:space="preserve">АО «Астана – Региональная Электросетевая Компания» является субъектом </w:t>
      </w:r>
      <w:bookmarkStart w:id="0" w:name="_GoBack"/>
      <w:bookmarkEnd w:id="0"/>
      <w:r w:rsidRPr="00B86F4C">
        <w:rPr>
          <w:sz w:val="24"/>
          <w:szCs w:val="24"/>
          <w:lang w:val="kk-KZ"/>
        </w:rPr>
        <w:t xml:space="preserve">естественной монополии по основному виду деятельности «услуги по передаче и распределению электрической энергии». </w:t>
      </w:r>
      <w:r w:rsidR="000E7F91" w:rsidRPr="00B86F4C">
        <w:rPr>
          <w:sz w:val="24"/>
          <w:szCs w:val="24"/>
          <w:lang w:val="kk-KZ"/>
        </w:rPr>
        <w:t xml:space="preserve"> </w:t>
      </w:r>
    </w:p>
    <w:p w14:paraId="66369176" w14:textId="4845D5DC" w:rsidR="00AE070C" w:rsidRPr="00A52598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B86F4C">
        <w:rPr>
          <w:sz w:val="24"/>
          <w:szCs w:val="24"/>
          <w:lang w:val="kk-KZ"/>
        </w:rPr>
        <w:t>На балансе и обслуживании АО «Астана – РЭК» по состоянию на 01.01.202</w:t>
      </w:r>
      <w:r w:rsidR="00A52598" w:rsidRPr="00B86F4C">
        <w:rPr>
          <w:sz w:val="24"/>
          <w:szCs w:val="24"/>
          <w:lang w:val="kk-KZ"/>
        </w:rPr>
        <w:t>5</w:t>
      </w:r>
      <w:r w:rsidRPr="00B86F4C">
        <w:rPr>
          <w:sz w:val="24"/>
          <w:szCs w:val="24"/>
          <w:lang w:val="kk-KZ"/>
        </w:rPr>
        <w:t xml:space="preserve">г. находятся </w:t>
      </w:r>
      <w:r w:rsidR="00A52598" w:rsidRPr="00B86F4C">
        <w:rPr>
          <w:sz w:val="24"/>
          <w:szCs w:val="24"/>
          <w:lang w:val="kk-KZ"/>
        </w:rPr>
        <w:t>1802</w:t>
      </w:r>
      <w:r w:rsidRPr="00B86F4C">
        <w:rPr>
          <w:sz w:val="24"/>
          <w:szCs w:val="24"/>
          <w:lang w:val="kk-KZ"/>
        </w:rPr>
        <w:t xml:space="preserve"> подстанций 220/0,4кВ (ПС-220/110кВ - 3</w:t>
      </w:r>
      <w:r w:rsidR="00A52598" w:rsidRPr="00B86F4C">
        <w:rPr>
          <w:sz w:val="24"/>
          <w:szCs w:val="24"/>
          <w:lang w:val="kk-KZ"/>
        </w:rPr>
        <w:t>1</w:t>
      </w:r>
      <w:r w:rsidRPr="00B86F4C">
        <w:rPr>
          <w:sz w:val="24"/>
          <w:szCs w:val="24"/>
          <w:lang w:val="kk-KZ"/>
        </w:rPr>
        <w:t xml:space="preserve">шт., РП, ТП, КТП-20/10/0,4кВ - </w:t>
      </w:r>
      <w:r w:rsidR="00A52598" w:rsidRPr="00B86F4C">
        <w:rPr>
          <w:sz w:val="24"/>
          <w:szCs w:val="24"/>
          <w:lang w:val="kk-KZ"/>
        </w:rPr>
        <w:t>1771</w:t>
      </w:r>
      <w:r w:rsidRPr="00B86F4C">
        <w:rPr>
          <w:sz w:val="24"/>
          <w:szCs w:val="24"/>
          <w:lang w:val="kk-KZ"/>
        </w:rPr>
        <w:t xml:space="preserve">шт.) и </w:t>
      </w:r>
      <w:r w:rsidR="00A52598" w:rsidRPr="00B86F4C">
        <w:rPr>
          <w:sz w:val="24"/>
          <w:szCs w:val="24"/>
          <w:lang w:val="kk-KZ"/>
        </w:rPr>
        <w:t>6532,901</w:t>
      </w:r>
      <w:r w:rsidRPr="00B86F4C">
        <w:rPr>
          <w:sz w:val="24"/>
          <w:szCs w:val="24"/>
          <w:lang w:val="kk-KZ"/>
        </w:rPr>
        <w:t>км линий электропередач 220/0,4</w:t>
      </w:r>
      <w:r w:rsidRPr="00A52598">
        <w:rPr>
          <w:sz w:val="24"/>
          <w:szCs w:val="24"/>
          <w:lang w:val="kk-KZ"/>
        </w:rPr>
        <w:t>кВ (воздушных линий – 13</w:t>
      </w:r>
      <w:r w:rsidR="00A52598" w:rsidRPr="00A52598">
        <w:rPr>
          <w:sz w:val="24"/>
          <w:szCs w:val="24"/>
          <w:lang w:val="kk-KZ"/>
        </w:rPr>
        <w:t>30,062</w:t>
      </w:r>
      <w:r w:rsidR="000C2D9A" w:rsidRPr="00A52598">
        <w:rPr>
          <w:sz w:val="24"/>
          <w:szCs w:val="24"/>
          <w:lang w:val="kk-KZ"/>
        </w:rPr>
        <w:t xml:space="preserve">км, кабельных линий – </w:t>
      </w:r>
      <w:r w:rsidR="00A52598" w:rsidRPr="00A52598">
        <w:rPr>
          <w:sz w:val="24"/>
          <w:szCs w:val="24"/>
          <w:lang w:val="kk-KZ"/>
        </w:rPr>
        <w:t>5202,839</w:t>
      </w:r>
      <w:r w:rsidRPr="00A52598">
        <w:rPr>
          <w:sz w:val="24"/>
          <w:szCs w:val="24"/>
          <w:lang w:val="kk-KZ"/>
        </w:rPr>
        <w:t>км).</w:t>
      </w:r>
    </w:p>
    <w:p w14:paraId="5677515B" w14:textId="2B622E14" w:rsidR="00AE070C" w:rsidRPr="00A52598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A52598">
        <w:rPr>
          <w:sz w:val="24"/>
          <w:szCs w:val="24"/>
          <w:lang w:val="kk-KZ"/>
        </w:rPr>
        <w:t xml:space="preserve">В связи с развитием инфраструктуры столицы, вводом новых объектов и увеличением численности населения потребление городом электрической энергии ежегодно растет на </w:t>
      </w:r>
      <w:r w:rsidR="00F1247F" w:rsidRPr="00A52598">
        <w:rPr>
          <w:sz w:val="24"/>
          <w:szCs w:val="24"/>
          <w:lang w:val="kk-KZ"/>
        </w:rPr>
        <w:t>15</w:t>
      </w:r>
      <w:r w:rsidRPr="00A52598">
        <w:rPr>
          <w:sz w:val="24"/>
          <w:szCs w:val="24"/>
          <w:lang w:val="kk-KZ"/>
        </w:rPr>
        <w:t>-</w:t>
      </w:r>
      <w:r w:rsidR="00F1247F" w:rsidRPr="00A52598">
        <w:rPr>
          <w:sz w:val="24"/>
          <w:szCs w:val="24"/>
          <w:lang w:val="kk-KZ"/>
        </w:rPr>
        <w:t>20</w:t>
      </w:r>
      <w:r w:rsidRPr="00A52598">
        <w:rPr>
          <w:sz w:val="24"/>
          <w:szCs w:val="24"/>
          <w:lang w:val="kk-KZ"/>
        </w:rPr>
        <w:t xml:space="preserve">%. На сегодняшний день износ сетей электроснабжения составляет </w:t>
      </w:r>
      <w:r w:rsidR="00A52598" w:rsidRPr="00A52598">
        <w:rPr>
          <w:sz w:val="24"/>
          <w:szCs w:val="24"/>
          <w:lang w:val="kk-KZ"/>
        </w:rPr>
        <w:t>34,25</w:t>
      </w:r>
      <w:r w:rsidRPr="00A52598">
        <w:rPr>
          <w:sz w:val="24"/>
          <w:szCs w:val="24"/>
          <w:lang w:val="kk-KZ"/>
        </w:rPr>
        <w:t xml:space="preserve">%. </w:t>
      </w:r>
    </w:p>
    <w:p w14:paraId="3A78E2B5" w14:textId="77777777" w:rsidR="00AE070C" w:rsidRPr="00A52598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A52598">
        <w:rPr>
          <w:sz w:val="24"/>
          <w:szCs w:val="24"/>
          <w:lang w:val="kk-KZ"/>
        </w:rPr>
        <w:t>Разработанная Энергетическая политика соответствует масштабу и профилю АО «Астана-РЭК», а также области внедрения энергетического менеджмента.</w:t>
      </w:r>
    </w:p>
    <w:p w14:paraId="3C2FDADA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A52598">
        <w:rPr>
          <w:sz w:val="24"/>
          <w:szCs w:val="24"/>
          <w:lang w:val="kk-KZ"/>
        </w:rPr>
        <w:t>Поставлены цели и задачи АО «Астана-РЭК» в области энергосбережения и повышения энергоэффективности до 202</w:t>
      </w:r>
      <w:r w:rsidR="000E7F91" w:rsidRPr="00A52598">
        <w:rPr>
          <w:sz w:val="24"/>
          <w:szCs w:val="24"/>
          <w:lang w:val="kk-KZ"/>
        </w:rPr>
        <w:t>6</w:t>
      </w:r>
      <w:r w:rsidRPr="00A52598">
        <w:rPr>
          <w:sz w:val="24"/>
          <w:szCs w:val="24"/>
          <w:lang w:val="kk-KZ"/>
        </w:rPr>
        <w:t xml:space="preserve"> года. Основными целями АО «Астана - Региональная Электросетевая компания» является: </w:t>
      </w:r>
    </w:p>
    <w:p w14:paraId="2A48DE61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A52598">
        <w:rPr>
          <w:sz w:val="24"/>
          <w:szCs w:val="24"/>
          <w:lang w:val="kk-KZ"/>
        </w:rPr>
        <w:t>обеспечение соответствия системы энергоменеджмента Общества</w:t>
      </w:r>
      <w:r w:rsidRPr="003B5284">
        <w:rPr>
          <w:sz w:val="24"/>
          <w:szCs w:val="24"/>
          <w:lang w:val="kk-KZ"/>
        </w:rPr>
        <w:t xml:space="preserve"> требованиям национальн</w:t>
      </w:r>
      <w:r w:rsidR="00F1247F">
        <w:rPr>
          <w:sz w:val="24"/>
          <w:szCs w:val="24"/>
          <w:lang w:val="kk-KZ"/>
        </w:rPr>
        <w:t xml:space="preserve">ых </w:t>
      </w:r>
      <w:r w:rsidRPr="003B5284">
        <w:rPr>
          <w:sz w:val="24"/>
          <w:szCs w:val="24"/>
          <w:lang w:val="kk-KZ"/>
        </w:rPr>
        <w:t>стандарт</w:t>
      </w:r>
      <w:r w:rsidR="00F1247F">
        <w:rPr>
          <w:sz w:val="24"/>
          <w:szCs w:val="24"/>
          <w:lang w:val="kk-KZ"/>
        </w:rPr>
        <w:t>ов</w:t>
      </w:r>
      <w:r w:rsidRPr="003B5284">
        <w:rPr>
          <w:sz w:val="24"/>
          <w:szCs w:val="24"/>
          <w:lang w:val="kk-KZ"/>
        </w:rPr>
        <w:t xml:space="preserve"> Республики Казахстан </w:t>
      </w:r>
      <w:r w:rsidR="00F1247F" w:rsidRPr="00F1247F">
        <w:rPr>
          <w:sz w:val="24"/>
          <w:szCs w:val="24"/>
          <w:lang w:val="kk-KZ"/>
        </w:rPr>
        <w:t>СТ РК ИСО 50001-2019, СТ РК ИСО 9001-2016, СТ РК ИСО 45001-2019,</w:t>
      </w:r>
      <w:r w:rsidRPr="003B5284">
        <w:rPr>
          <w:sz w:val="24"/>
          <w:szCs w:val="24"/>
          <w:lang w:val="kk-KZ"/>
        </w:rPr>
        <w:t xml:space="preserve"> предоставление всех необходимых ресурсов для ее функционирования и постоянного улучшения</w:t>
      </w:r>
      <w:r w:rsidR="00F1247F">
        <w:rPr>
          <w:sz w:val="24"/>
          <w:szCs w:val="24"/>
          <w:lang w:val="kk-KZ"/>
        </w:rPr>
        <w:t>;</w:t>
      </w:r>
    </w:p>
    <w:p w14:paraId="12D5586A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постоянное повышение качества производимой Обществом выполняемых работ/оказываемых услуг, своевременное исполнение договорных обязательств, максимальное удовлетворение требований потребителей, развитие взаимовыгодного сотрудничества с поставщиками и партнерами</w:t>
      </w:r>
      <w:r w:rsidR="00F1247F">
        <w:rPr>
          <w:sz w:val="24"/>
          <w:szCs w:val="24"/>
          <w:lang w:val="kk-KZ"/>
        </w:rPr>
        <w:t>;</w:t>
      </w:r>
    </w:p>
    <w:p w14:paraId="30086233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обеспечение соблюдения законодательных, нормативных и иных применимых требований, принятых Обществом, в отношении сохранения окружающей среды, обеспечения профессиональной безопасности и защиты здоровья работников, рационального использования природных и энергетических ресурсов</w:t>
      </w:r>
      <w:r w:rsidR="00CC0BB6">
        <w:rPr>
          <w:sz w:val="24"/>
          <w:szCs w:val="24"/>
          <w:lang w:val="kk-KZ"/>
        </w:rPr>
        <w:t>;</w:t>
      </w:r>
    </w:p>
    <w:p w14:paraId="2AF9B4B3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предотвращение загрязнения объектов окружающей среды, снижение негативного воздействия производственной деятельности Общества на окружающую среду, снижение его негативных последствий</w:t>
      </w:r>
      <w:r w:rsidR="00CC0BB6">
        <w:rPr>
          <w:sz w:val="24"/>
          <w:szCs w:val="24"/>
          <w:lang w:val="kk-KZ"/>
        </w:rPr>
        <w:t>;</w:t>
      </w:r>
    </w:p>
    <w:p w14:paraId="7FFFE096" w14:textId="77777777" w:rsidR="00A53768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совершенствование системы контроля потребления энергетических ресурсов</w:t>
      </w:r>
      <w:r w:rsidR="00320672">
        <w:rPr>
          <w:sz w:val="24"/>
          <w:szCs w:val="24"/>
          <w:lang w:val="kk-KZ"/>
        </w:rPr>
        <w:t>;</w:t>
      </w:r>
    </w:p>
    <w:p w14:paraId="418FC17B" w14:textId="1657E3FD" w:rsidR="00AE070C" w:rsidRPr="003B5284" w:rsidRDefault="00AE070C" w:rsidP="00A53768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оценивание энергоэффективности при принятии решений в ходе проектирования объектов производственного назначения.</w:t>
      </w:r>
    </w:p>
    <w:p w14:paraId="42FE6C57" w14:textId="349E383E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 xml:space="preserve"> Для достижения этих целей были проведёны энергетические аудиты предприятия, внедрена </w:t>
      </w:r>
      <w:r w:rsidR="00B97711">
        <w:rPr>
          <w:sz w:val="24"/>
          <w:szCs w:val="24"/>
          <w:lang w:val="kk-KZ"/>
        </w:rPr>
        <w:t xml:space="preserve">интегрированная </w:t>
      </w:r>
      <w:r w:rsidRPr="003B5284">
        <w:rPr>
          <w:sz w:val="24"/>
          <w:szCs w:val="24"/>
          <w:lang w:val="kk-KZ"/>
        </w:rPr>
        <w:t>система менеджмента, ежегодно разрабатыва</w:t>
      </w:r>
      <w:r w:rsidR="00B97711">
        <w:rPr>
          <w:sz w:val="24"/>
          <w:szCs w:val="24"/>
          <w:lang w:val="kk-KZ"/>
        </w:rPr>
        <w:t>е</w:t>
      </w:r>
      <w:r w:rsidRPr="003B5284">
        <w:rPr>
          <w:sz w:val="24"/>
          <w:szCs w:val="24"/>
          <w:lang w:val="kk-KZ"/>
        </w:rPr>
        <w:t>тся и реализу</w:t>
      </w:r>
      <w:r w:rsidR="00B97711">
        <w:rPr>
          <w:sz w:val="24"/>
          <w:szCs w:val="24"/>
          <w:lang w:val="kk-KZ"/>
        </w:rPr>
        <w:t>е</w:t>
      </w:r>
      <w:r w:rsidRPr="003B5284">
        <w:rPr>
          <w:sz w:val="24"/>
          <w:szCs w:val="24"/>
          <w:lang w:val="kk-KZ"/>
        </w:rPr>
        <w:t xml:space="preserve">тся </w:t>
      </w:r>
      <w:r w:rsidR="00B97711">
        <w:rPr>
          <w:sz w:val="24"/>
          <w:szCs w:val="24"/>
          <w:lang w:val="kk-KZ"/>
        </w:rPr>
        <w:lastRenderedPageBreak/>
        <w:t>п</w:t>
      </w:r>
      <w:r w:rsidRPr="003B5284">
        <w:rPr>
          <w:sz w:val="24"/>
          <w:szCs w:val="24"/>
          <w:lang w:val="kk-KZ"/>
        </w:rPr>
        <w:t>лан мероприятий по энергосбережению и повышению энергоэффективности, проводится сертифицированный аудит системы энергоменеджмента.</w:t>
      </w:r>
    </w:p>
    <w:p w14:paraId="5087D522" w14:textId="77777777" w:rsidR="00AE070C" w:rsidRPr="00A941E1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Разработан реестр законодательных и других требований в области энергосбережения и повышения энергоэффективности, который позволит учесть все требован</w:t>
      </w:r>
      <w:r w:rsidRPr="00FF07ED">
        <w:rPr>
          <w:sz w:val="24"/>
          <w:szCs w:val="24"/>
          <w:lang w:val="kk-KZ"/>
        </w:rPr>
        <w:t>ия законодательства при осуществлении производственной деятельности. Учтены требования законодательства в области энергосбережения и повышения энергоэффективности в части обязательного проведения энергетического аудита и внедрения систе</w:t>
      </w:r>
      <w:r w:rsidRPr="00A941E1">
        <w:rPr>
          <w:sz w:val="24"/>
          <w:szCs w:val="24"/>
          <w:lang w:val="kk-KZ"/>
        </w:rPr>
        <w:t>мы энергоменеджмента.</w:t>
      </w:r>
    </w:p>
    <w:p w14:paraId="060869AC" w14:textId="5444DBF1" w:rsidR="00AE070C" w:rsidRPr="00A941E1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A941E1">
        <w:rPr>
          <w:sz w:val="24"/>
          <w:szCs w:val="24"/>
          <w:lang w:val="kk-KZ"/>
        </w:rPr>
        <w:t>Проведён энергетический анализ по системе энергоменеджмента за 202</w:t>
      </w:r>
      <w:r w:rsidR="000E7F91" w:rsidRPr="00A941E1">
        <w:rPr>
          <w:sz w:val="24"/>
          <w:szCs w:val="24"/>
          <w:lang w:val="kk-KZ"/>
        </w:rPr>
        <w:t>4</w:t>
      </w:r>
      <w:r w:rsidRPr="00A941E1">
        <w:rPr>
          <w:sz w:val="24"/>
          <w:szCs w:val="24"/>
          <w:lang w:val="kk-KZ"/>
        </w:rPr>
        <w:t xml:space="preserve"> год, в рамках которого определены процессы, потребляющие тепловую и электрическую энергию (Ф.СЭнМ-КП-01-01) и определены места значительного потребления энергии (Ф.СЭнМ-КП-01-02).</w:t>
      </w:r>
    </w:p>
    <w:p w14:paraId="0BCAA9AE" w14:textId="77777777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A941E1">
        <w:rPr>
          <w:sz w:val="24"/>
          <w:szCs w:val="24"/>
          <w:lang w:val="kk-KZ"/>
        </w:rPr>
        <w:t xml:space="preserve">По итогам энергоанализа руководителями структурных подразделений (АРЭС, СРЭС, ЕРЭС, БРЭС, САСКУЭ) определены мероприятия по энергосбережению и </w:t>
      </w:r>
      <w:r w:rsidRPr="007254CA">
        <w:rPr>
          <w:sz w:val="24"/>
          <w:szCs w:val="24"/>
          <w:lang w:val="kk-KZ"/>
        </w:rPr>
        <w:t>повышению энергоэффективности (Ф.СЭнМ-КП-01-03). Разработан и выполнен План мероприятий системы энергетического менеджмента (Ф.СЭнМ-КП-01-04).</w:t>
      </w:r>
    </w:p>
    <w:p w14:paraId="78DC228B" w14:textId="53D4A9B4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Для контроля за исполнением мероприятий разработан План мониторинга СЭнМ (Ф.СЭнМ-КП-01-05). По итогам реализованных мероприятий в 202</w:t>
      </w:r>
      <w:r w:rsidR="000E7F91" w:rsidRPr="007254CA">
        <w:rPr>
          <w:sz w:val="24"/>
          <w:szCs w:val="24"/>
          <w:lang w:val="kk-KZ"/>
        </w:rPr>
        <w:t>4</w:t>
      </w:r>
      <w:r w:rsidRPr="007254CA">
        <w:rPr>
          <w:sz w:val="24"/>
          <w:szCs w:val="24"/>
          <w:lang w:val="kk-KZ"/>
        </w:rPr>
        <w:t xml:space="preserve"> году получена экономия: </w:t>
      </w:r>
      <w:r w:rsidR="00A941E1" w:rsidRPr="007254CA">
        <w:rPr>
          <w:sz w:val="24"/>
          <w:szCs w:val="24"/>
          <w:lang w:val="kk-KZ"/>
        </w:rPr>
        <w:t>2 461,447</w:t>
      </w:r>
      <w:r w:rsidRPr="007254CA">
        <w:rPr>
          <w:sz w:val="24"/>
          <w:szCs w:val="24"/>
          <w:lang w:val="kk-KZ"/>
        </w:rPr>
        <w:t xml:space="preserve"> тыс.кВт</w:t>
      </w:r>
      <w:r w:rsidR="00A941E1" w:rsidRPr="007254CA">
        <w:rPr>
          <w:sz w:val="24"/>
          <w:szCs w:val="24"/>
          <w:lang w:val="kk-KZ"/>
        </w:rPr>
        <w:t>*</w:t>
      </w:r>
      <w:r w:rsidRPr="007254CA">
        <w:rPr>
          <w:sz w:val="24"/>
          <w:szCs w:val="24"/>
          <w:lang w:val="kk-KZ"/>
        </w:rPr>
        <w:t>ч электрической энергии.</w:t>
      </w:r>
    </w:p>
    <w:p w14:paraId="30262063" w14:textId="24E0F698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По СЭнМ определены следующие фактические результаты по энергоэффективности за 202</w:t>
      </w:r>
      <w:r w:rsidR="007254CA" w:rsidRPr="007254CA">
        <w:rPr>
          <w:sz w:val="24"/>
          <w:szCs w:val="24"/>
          <w:lang w:val="kk-KZ"/>
        </w:rPr>
        <w:t>4</w:t>
      </w:r>
      <w:r w:rsidRPr="007254CA">
        <w:rPr>
          <w:sz w:val="24"/>
          <w:szCs w:val="24"/>
          <w:lang w:val="kk-KZ"/>
        </w:rPr>
        <w:t>г.:</w:t>
      </w:r>
    </w:p>
    <w:p w14:paraId="41B55367" w14:textId="519C3CDC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нормативные технические потери электрической энергии в сетях 9</w:t>
      </w:r>
      <w:r w:rsidR="00673A33" w:rsidRPr="007254CA">
        <w:rPr>
          <w:sz w:val="24"/>
          <w:szCs w:val="24"/>
          <w:lang w:val="kk-KZ"/>
        </w:rPr>
        <w:t>,</w:t>
      </w:r>
      <w:r w:rsidR="007254CA" w:rsidRPr="007254CA">
        <w:rPr>
          <w:sz w:val="24"/>
          <w:szCs w:val="24"/>
          <w:lang w:val="kk-KZ"/>
        </w:rPr>
        <w:t>9</w:t>
      </w:r>
      <w:r w:rsidRPr="007254CA">
        <w:rPr>
          <w:sz w:val="24"/>
          <w:szCs w:val="24"/>
          <w:lang w:val="kk-KZ"/>
        </w:rPr>
        <w:t>%;</w:t>
      </w:r>
    </w:p>
    <w:p w14:paraId="644D5D4C" w14:textId="0E03F651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 xml:space="preserve">потери электрической энергии в сетях </w:t>
      </w:r>
      <w:r w:rsidR="007254CA" w:rsidRPr="007254CA">
        <w:rPr>
          <w:sz w:val="24"/>
          <w:szCs w:val="24"/>
          <w:lang w:val="kk-KZ"/>
        </w:rPr>
        <w:t>511 566,587 тыс.</w:t>
      </w:r>
      <w:r w:rsidRPr="007254CA">
        <w:rPr>
          <w:sz w:val="24"/>
          <w:szCs w:val="24"/>
          <w:lang w:val="kk-KZ"/>
        </w:rPr>
        <w:t xml:space="preserve">кВт*ч, в т.ч. расход электрической энергии на собственные нужды подстанций </w:t>
      </w:r>
      <w:r w:rsidR="007254CA" w:rsidRPr="007254CA">
        <w:rPr>
          <w:sz w:val="24"/>
          <w:szCs w:val="24"/>
          <w:lang w:val="kk-KZ"/>
        </w:rPr>
        <w:t>5 485,736 тыс.</w:t>
      </w:r>
      <w:r w:rsidRPr="007254CA">
        <w:rPr>
          <w:sz w:val="24"/>
          <w:szCs w:val="24"/>
          <w:lang w:val="kk-KZ"/>
        </w:rPr>
        <w:t>кВт*ч;</w:t>
      </w:r>
    </w:p>
    <w:p w14:paraId="0701265F" w14:textId="22D6DE7B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 xml:space="preserve">покупка электрической энергии на нормативные технические потери и хозяйственные нужды  </w:t>
      </w:r>
      <w:r w:rsidR="007254CA" w:rsidRPr="007254CA">
        <w:rPr>
          <w:sz w:val="24"/>
          <w:szCs w:val="24"/>
          <w:lang w:val="kk-KZ"/>
        </w:rPr>
        <w:t>515 111,788</w:t>
      </w:r>
      <w:r w:rsidRPr="007254CA">
        <w:rPr>
          <w:sz w:val="24"/>
          <w:szCs w:val="24"/>
          <w:lang w:val="kk-KZ"/>
        </w:rPr>
        <w:t xml:space="preserve"> тыс.кВт*ч/год;</w:t>
      </w:r>
    </w:p>
    <w:p w14:paraId="5229C45B" w14:textId="2FA3DCA1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 xml:space="preserve">потребление электрической энергии на ХН  </w:t>
      </w:r>
      <w:r w:rsidR="007254CA" w:rsidRPr="007254CA">
        <w:rPr>
          <w:sz w:val="24"/>
          <w:szCs w:val="24"/>
          <w:lang w:val="kk-KZ"/>
        </w:rPr>
        <w:t>3 545,201</w:t>
      </w:r>
      <w:r w:rsidRPr="007254CA">
        <w:rPr>
          <w:sz w:val="24"/>
          <w:szCs w:val="24"/>
          <w:lang w:val="kk-KZ"/>
        </w:rPr>
        <w:t>тыс.кВт*ч/год;</w:t>
      </w:r>
    </w:p>
    <w:p w14:paraId="275EB997" w14:textId="6F8AC50C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 xml:space="preserve">потребление тепловой энергии на ХН </w:t>
      </w:r>
      <w:r w:rsidR="007254CA" w:rsidRPr="007254CA">
        <w:rPr>
          <w:sz w:val="24"/>
          <w:szCs w:val="24"/>
          <w:lang w:val="kk-KZ"/>
        </w:rPr>
        <w:t>2 705,79</w:t>
      </w:r>
      <w:r w:rsidRPr="007254CA">
        <w:rPr>
          <w:sz w:val="24"/>
          <w:szCs w:val="24"/>
          <w:lang w:val="kk-KZ"/>
        </w:rPr>
        <w:t xml:space="preserve"> Гкал/год.</w:t>
      </w:r>
    </w:p>
    <w:p w14:paraId="7802AA39" w14:textId="325CED72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АО «Астана - РЭК» разработан и выполнен комплекс мероприятий по подготовке электрических сетей города к ОЗП 202</w:t>
      </w:r>
      <w:r w:rsidR="000E7F91" w:rsidRPr="007254CA">
        <w:rPr>
          <w:sz w:val="24"/>
          <w:szCs w:val="24"/>
          <w:lang w:val="kk-KZ"/>
        </w:rPr>
        <w:t>4</w:t>
      </w:r>
      <w:r w:rsidRPr="007254CA">
        <w:rPr>
          <w:sz w:val="24"/>
          <w:szCs w:val="24"/>
          <w:lang w:val="kk-KZ"/>
        </w:rPr>
        <w:t>-202</w:t>
      </w:r>
      <w:r w:rsidR="000E7F91" w:rsidRPr="007254CA">
        <w:rPr>
          <w:sz w:val="24"/>
          <w:szCs w:val="24"/>
          <w:lang w:val="kk-KZ"/>
        </w:rPr>
        <w:t>5</w:t>
      </w:r>
      <w:r w:rsidRPr="007254CA">
        <w:rPr>
          <w:sz w:val="24"/>
          <w:szCs w:val="24"/>
          <w:lang w:val="kk-KZ"/>
        </w:rPr>
        <w:t xml:space="preserve">гг. данные мероприятия предусматривают выполнение плана капитального ремонта, технического обслуживания оборудования подстанций и линий электропередачи. </w:t>
      </w:r>
    </w:p>
    <w:p w14:paraId="19493AC8" w14:textId="5FE0D177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Основными целями ремонтной программы АО «Астана - РЭК» на 202</w:t>
      </w:r>
      <w:r w:rsidR="000E7F91" w:rsidRPr="007254CA">
        <w:rPr>
          <w:sz w:val="24"/>
          <w:szCs w:val="24"/>
          <w:lang w:val="kk-KZ"/>
        </w:rPr>
        <w:t>4</w:t>
      </w:r>
      <w:r w:rsidRPr="007254CA">
        <w:rPr>
          <w:sz w:val="24"/>
          <w:szCs w:val="24"/>
          <w:lang w:val="kk-KZ"/>
        </w:rPr>
        <w:t xml:space="preserve"> являлись:</w:t>
      </w:r>
    </w:p>
    <w:p w14:paraId="2960B7B1" w14:textId="77777777" w:rsidR="00AE070C" w:rsidRPr="007254CA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 xml:space="preserve">повышение устойчивости и стабильности работы энергосистемы в целом;  </w:t>
      </w:r>
    </w:p>
    <w:p w14:paraId="7E73BB24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254CA">
        <w:rPr>
          <w:sz w:val="24"/>
          <w:szCs w:val="24"/>
          <w:lang w:val="kk-KZ"/>
        </w:rPr>
        <w:t>повышение надежности электроснабжения потре</w:t>
      </w:r>
      <w:r w:rsidRPr="003B5284">
        <w:rPr>
          <w:sz w:val="24"/>
          <w:szCs w:val="24"/>
          <w:lang w:val="kk-KZ"/>
        </w:rPr>
        <w:t>бителей города;</w:t>
      </w:r>
    </w:p>
    <w:p w14:paraId="38DF5CF9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 xml:space="preserve">повышение качественных параметров электроэнергии;   </w:t>
      </w:r>
    </w:p>
    <w:p w14:paraId="6BFE90E6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предотвращение вероятности системных аварий техногенного характера;</w:t>
      </w:r>
    </w:p>
    <w:p w14:paraId="2009BC98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оперативность локализации и ликвидации аварийных ситуаций в сетях;</w:t>
      </w:r>
    </w:p>
    <w:p w14:paraId="3094E26B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повышение управляемости городских электрических сетей;</w:t>
      </w:r>
    </w:p>
    <w:p w14:paraId="5ABEFC7C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 xml:space="preserve">минимизация коммерческих потерь электрической энергии в процессе транспортировки; </w:t>
      </w:r>
    </w:p>
    <w:p w14:paraId="6BE9042D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снижение технологических потерь электроэнергии в электрических сетях.</w:t>
      </w:r>
    </w:p>
    <w:p w14:paraId="65521819" w14:textId="77777777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3B5284">
        <w:rPr>
          <w:sz w:val="24"/>
          <w:szCs w:val="24"/>
          <w:lang w:val="kk-KZ"/>
        </w:rPr>
        <w:t>Выполненный комплекс организационно-технических мероприятий по подготовке электрических сетей и энергообъектов АО «Астана-РЭК» к работе в период зимнего максимума нагрузок, позволил получить соответствующий паспорт готовности и обеспечит устойчивую работу энергосистемы и бесперебойное  электроснабжение потребителей в период прохождения ОЗП.</w:t>
      </w:r>
    </w:p>
    <w:p w14:paraId="4A4EE8CD" w14:textId="39B64DE7" w:rsidR="00391B87" w:rsidRDefault="00391B87" w:rsidP="00391B87">
      <w:pPr>
        <w:ind w:firstLine="709"/>
        <w:jc w:val="both"/>
        <w:rPr>
          <w:sz w:val="24"/>
          <w:szCs w:val="24"/>
        </w:rPr>
      </w:pPr>
      <w:r w:rsidRPr="00391B87">
        <w:rPr>
          <w:sz w:val="24"/>
          <w:szCs w:val="24"/>
        </w:rPr>
        <w:t>По подготовке к ОЗП-2024-2025гг. в ремонтную программу АО «Астана – РЭК» на 2024 год</w:t>
      </w:r>
      <w:r w:rsidR="007254CA">
        <w:rPr>
          <w:sz w:val="24"/>
          <w:szCs w:val="24"/>
        </w:rPr>
        <w:t>,</w:t>
      </w:r>
      <w:r w:rsidRPr="00391B87">
        <w:rPr>
          <w:sz w:val="24"/>
          <w:szCs w:val="24"/>
        </w:rPr>
        <w:t xml:space="preserve"> </w:t>
      </w:r>
      <w:proofErr w:type="gramStart"/>
      <w:r w:rsidRPr="00391B87">
        <w:rPr>
          <w:color w:val="000000"/>
          <w:sz w:val="24"/>
          <w:szCs w:val="24"/>
        </w:rPr>
        <w:t>согласно</w:t>
      </w:r>
      <w:proofErr w:type="gramEnd"/>
      <w:r w:rsidRPr="00391B87">
        <w:rPr>
          <w:color w:val="000000"/>
          <w:sz w:val="24"/>
          <w:szCs w:val="24"/>
        </w:rPr>
        <w:t xml:space="preserve"> утвержденных графиков </w:t>
      </w:r>
      <w:r w:rsidR="003A0F24" w:rsidRPr="003A0F24">
        <w:rPr>
          <w:sz w:val="24"/>
          <w:szCs w:val="24"/>
        </w:rPr>
        <w:t>были выполнены</w:t>
      </w:r>
      <w:r w:rsidRPr="00391B87">
        <w:rPr>
          <w:sz w:val="24"/>
          <w:szCs w:val="24"/>
        </w:rPr>
        <w:t xml:space="preserve"> следующие </w:t>
      </w:r>
      <w:r w:rsidRPr="00391B87">
        <w:rPr>
          <w:color w:val="000000"/>
          <w:sz w:val="24"/>
          <w:szCs w:val="24"/>
        </w:rPr>
        <w:t>объемы работ</w:t>
      </w:r>
      <w:r w:rsidRPr="00391B87">
        <w:rPr>
          <w:sz w:val="24"/>
          <w:szCs w:val="24"/>
        </w:rPr>
        <w:t>:</w:t>
      </w:r>
    </w:p>
    <w:p w14:paraId="1C65EB72" w14:textId="77777777" w:rsidR="009C465E" w:rsidRDefault="009C465E" w:rsidP="00391B87">
      <w:pPr>
        <w:ind w:firstLine="709"/>
        <w:jc w:val="both"/>
        <w:rPr>
          <w:sz w:val="24"/>
          <w:szCs w:val="24"/>
        </w:rPr>
      </w:pPr>
    </w:p>
    <w:p w14:paraId="63FBBBB7" w14:textId="77777777" w:rsidR="005C15E0" w:rsidRDefault="005C15E0" w:rsidP="00391B87">
      <w:pPr>
        <w:ind w:firstLine="709"/>
        <w:jc w:val="both"/>
        <w:rPr>
          <w:sz w:val="24"/>
          <w:szCs w:val="24"/>
        </w:rPr>
      </w:pPr>
    </w:p>
    <w:p w14:paraId="4B5D534A" w14:textId="77777777" w:rsidR="005C15E0" w:rsidRPr="00391B87" w:rsidRDefault="005C15E0" w:rsidP="00391B87">
      <w:pPr>
        <w:ind w:firstLine="709"/>
        <w:jc w:val="both"/>
        <w:rPr>
          <w:sz w:val="24"/>
          <w:szCs w:val="24"/>
        </w:rPr>
      </w:pPr>
    </w:p>
    <w:p w14:paraId="22D500BD" w14:textId="6ED55EDE" w:rsidR="00391B87" w:rsidRPr="00391B87" w:rsidRDefault="00391B87" w:rsidP="00E6414F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391B87">
        <w:rPr>
          <w:b/>
          <w:sz w:val="24"/>
          <w:szCs w:val="24"/>
        </w:rPr>
        <w:lastRenderedPageBreak/>
        <w:t>Капитальный ремонт РП, ТП, КТП-10/0,4кВ, ВЛ-10</w:t>
      </w:r>
      <w:r w:rsidR="009C465E">
        <w:rPr>
          <w:b/>
          <w:sz w:val="24"/>
          <w:szCs w:val="24"/>
        </w:rPr>
        <w:t>/0,4кВ</w:t>
      </w:r>
      <w:r w:rsidRPr="00391B87">
        <w:rPr>
          <w:b/>
          <w:sz w:val="24"/>
          <w:szCs w:val="24"/>
        </w:rPr>
        <w:t xml:space="preserve"> выполнено на 100%.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49"/>
        <w:gridCol w:w="1713"/>
        <w:gridCol w:w="2383"/>
      </w:tblGrid>
      <w:tr w:rsidR="00391B87" w:rsidRPr="00391B87" w14:paraId="7609C5F7" w14:textId="77777777" w:rsidTr="00780FBD">
        <w:trPr>
          <w:trHeight w:val="353"/>
        </w:trPr>
        <w:tc>
          <w:tcPr>
            <w:tcW w:w="675" w:type="dxa"/>
            <w:vAlign w:val="center"/>
          </w:tcPr>
          <w:p w14:paraId="608A05AF" w14:textId="77777777" w:rsidR="00391B87" w:rsidRPr="00391B87" w:rsidRDefault="00391B87" w:rsidP="00780FB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8FF2A" w14:textId="77777777" w:rsidR="00391B87" w:rsidRPr="00391B87" w:rsidRDefault="00391B87" w:rsidP="00780FBD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РП, ТП, КТП-10/0,4кВ</w:t>
            </w:r>
          </w:p>
        </w:tc>
        <w:tc>
          <w:tcPr>
            <w:tcW w:w="1149" w:type="dxa"/>
          </w:tcPr>
          <w:p w14:paraId="3631BA03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шт.</w:t>
            </w:r>
          </w:p>
        </w:tc>
        <w:tc>
          <w:tcPr>
            <w:tcW w:w="1713" w:type="dxa"/>
          </w:tcPr>
          <w:p w14:paraId="2CB9D112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69</w:t>
            </w:r>
          </w:p>
        </w:tc>
        <w:tc>
          <w:tcPr>
            <w:tcW w:w="2383" w:type="dxa"/>
          </w:tcPr>
          <w:p w14:paraId="6F965A0E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май-сентябрь</w:t>
            </w:r>
          </w:p>
        </w:tc>
      </w:tr>
      <w:tr w:rsidR="00391B87" w:rsidRPr="00391B87" w14:paraId="2491DF14" w14:textId="77777777" w:rsidTr="00780FBD">
        <w:tc>
          <w:tcPr>
            <w:tcW w:w="675" w:type="dxa"/>
            <w:vAlign w:val="center"/>
          </w:tcPr>
          <w:p w14:paraId="6FFC90BC" w14:textId="77777777" w:rsidR="00391B87" w:rsidRPr="00391B87" w:rsidRDefault="00391B87" w:rsidP="00780FB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7496DD0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ВЛ-10кВ</w:t>
            </w:r>
          </w:p>
        </w:tc>
        <w:tc>
          <w:tcPr>
            <w:tcW w:w="1149" w:type="dxa"/>
          </w:tcPr>
          <w:p w14:paraId="6706A598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</w:tcPr>
          <w:p w14:paraId="050B9AAE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25,42</w:t>
            </w:r>
          </w:p>
        </w:tc>
        <w:tc>
          <w:tcPr>
            <w:tcW w:w="2383" w:type="dxa"/>
          </w:tcPr>
          <w:p w14:paraId="2939AC40" w14:textId="77777777" w:rsidR="00391B87" w:rsidRPr="00391B87" w:rsidRDefault="00391B87" w:rsidP="00780FBD">
            <w:pPr>
              <w:tabs>
                <w:tab w:val="left" w:pos="25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май-сентябрь</w:t>
            </w:r>
          </w:p>
        </w:tc>
      </w:tr>
      <w:tr w:rsidR="00391B87" w:rsidRPr="00391B87" w14:paraId="6780829B" w14:textId="77777777" w:rsidTr="00780FBD">
        <w:trPr>
          <w:trHeight w:val="295"/>
        </w:trPr>
        <w:tc>
          <w:tcPr>
            <w:tcW w:w="675" w:type="dxa"/>
            <w:vAlign w:val="center"/>
          </w:tcPr>
          <w:p w14:paraId="0B27D537" w14:textId="77777777" w:rsidR="00391B87" w:rsidRPr="00391B87" w:rsidRDefault="00391B87" w:rsidP="00780FBD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2B5562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ВЛ-0,4кВ</w:t>
            </w:r>
          </w:p>
        </w:tc>
        <w:tc>
          <w:tcPr>
            <w:tcW w:w="1149" w:type="dxa"/>
          </w:tcPr>
          <w:p w14:paraId="23773F22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</w:tcPr>
          <w:p w14:paraId="30BDCD79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24,92</w:t>
            </w:r>
          </w:p>
        </w:tc>
        <w:tc>
          <w:tcPr>
            <w:tcW w:w="2383" w:type="dxa"/>
          </w:tcPr>
          <w:p w14:paraId="7C8077CA" w14:textId="77777777" w:rsidR="00391B87" w:rsidRPr="00391B87" w:rsidRDefault="00391B87" w:rsidP="00780FB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май-сентябрь</w:t>
            </w:r>
          </w:p>
        </w:tc>
      </w:tr>
    </w:tbl>
    <w:p w14:paraId="481F68AC" w14:textId="77777777" w:rsidR="00391B87" w:rsidRPr="00391B87" w:rsidRDefault="00391B87" w:rsidP="00391B87">
      <w:pPr>
        <w:ind w:firstLine="709"/>
        <w:jc w:val="both"/>
        <w:rPr>
          <w:color w:val="000000"/>
          <w:sz w:val="24"/>
          <w:szCs w:val="24"/>
        </w:rPr>
      </w:pPr>
    </w:p>
    <w:p w14:paraId="1CD36402" w14:textId="33490DCD" w:rsidR="00391B87" w:rsidRPr="00391B87" w:rsidRDefault="00391B87" w:rsidP="00E6414F">
      <w:pPr>
        <w:tabs>
          <w:tab w:val="left" w:pos="1276"/>
        </w:tabs>
        <w:ind w:firstLine="709"/>
        <w:contextualSpacing/>
        <w:jc w:val="both"/>
        <w:rPr>
          <w:b/>
          <w:sz w:val="24"/>
          <w:szCs w:val="24"/>
        </w:rPr>
      </w:pPr>
      <w:r w:rsidRPr="00391B87">
        <w:rPr>
          <w:b/>
          <w:sz w:val="24"/>
          <w:szCs w:val="24"/>
        </w:rPr>
        <w:t>Техническое обслуживание ПС-220-110кВ, ВЛ-220кВ-110кВ, РП, ТП, КТП-10/0,4кВ, ВЛ-10</w:t>
      </w:r>
      <w:r w:rsidR="00EF454D">
        <w:rPr>
          <w:b/>
          <w:sz w:val="24"/>
          <w:szCs w:val="24"/>
        </w:rPr>
        <w:t>/0,4кВ</w:t>
      </w:r>
      <w:r w:rsidRPr="00391B87">
        <w:rPr>
          <w:b/>
          <w:sz w:val="24"/>
          <w:szCs w:val="24"/>
        </w:rPr>
        <w:t xml:space="preserve"> выполнено на 100%: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49"/>
        <w:gridCol w:w="1713"/>
        <w:gridCol w:w="2383"/>
      </w:tblGrid>
      <w:tr w:rsidR="00391B87" w:rsidRPr="00391B87" w14:paraId="71BD01A8" w14:textId="77777777" w:rsidTr="0030228C">
        <w:tc>
          <w:tcPr>
            <w:tcW w:w="675" w:type="dxa"/>
            <w:vAlign w:val="center"/>
          </w:tcPr>
          <w:p w14:paraId="74B05A32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811638" w14:textId="77777777" w:rsidR="00391B87" w:rsidRPr="00391B87" w:rsidRDefault="00391B87" w:rsidP="00391B87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ВЛ-220кВ</w:t>
            </w:r>
          </w:p>
        </w:tc>
        <w:tc>
          <w:tcPr>
            <w:tcW w:w="1149" w:type="dxa"/>
            <w:vAlign w:val="center"/>
          </w:tcPr>
          <w:p w14:paraId="6F3E24F4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3E1C90D6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104,802</w:t>
            </w:r>
          </w:p>
        </w:tc>
        <w:tc>
          <w:tcPr>
            <w:tcW w:w="2383" w:type="dxa"/>
            <w:vAlign w:val="center"/>
          </w:tcPr>
          <w:p w14:paraId="68ED46AB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апрель-август</w:t>
            </w:r>
          </w:p>
        </w:tc>
      </w:tr>
      <w:tr w:rsidR="00391B87" w:rsidRPr="00391B87" w14:paraId="41462BD2" w14:textId="77777777" w:rsidTr="0030228C">
        <w:tc>
          <w:tcPr>
            <w:tcW w:w="675" w:type="dxa"/>
            <w:vAlign w:val="center"/>
          </w:tcPr>
          <w:p w14:paraId="7AF58DAD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492B98" w14:textId="77777777" w:rsidR="00391B87" w:rsidRPr="00391B87" w:rsidRDefault="00391B87" w:rsidP="00391B87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ВЛ-110кВ</w:t>
            </w:r>
          </w:p>
        </w:tc>
        <w:tc>
          <w:tcPr>
            <w:tcW w:w="1149" w:type="dxa"/>
            <w:vAlign w:val="center"/>
          </w:tcPr>
          <w:p w14:paraId="471A48E6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566B81DC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24,156</w:t>
            </w:r>
          </w:p>
        </w:tc>
        <w:tc>
          <w:tcPr>
            <w:tcW w:w="2383" w:type="dxa"/>
            <w:vAlign w:val="center"/>
          </w:tcPr>
          <w:p w14:paraId="7561BABF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апрель-август</w:t>
            </w:r>
          </w:p>
        </w:tc>
      </w:tr>
      <w:tr w:rsidR="00391B87" w:rsidRPr="00391B87" w14:paraId="262DC41A" w14:textId="77777777" w:rsidTr="0030228C">
        <w:tc>
          <w:tcPr>
            <w:tcW w:w="675" w:type="dxa"/>
            <w:vAlign w:val="center"/>
          </w:tcPr>
          <w:p w14:paraId="3C0BE97C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091DDA" w14:textId="77777777" w:rsidR="00391B87" w:rsidRPr="00391B87" w:rsidRDefault="00391B87" w:rsidP="00391B87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ПС-220/110/10кВ</w:t>
            </w:r>
          </w:p>
        </w:tc>
        <w:tc>
          <w:tcPr>
            <w:tcW w:w="1149" w:type="dxa"/>
            <w:vAlign w:val="center"/>
          </w:tcPr>
          <w:p w14:paraId="68CB0BEF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шт.</w:t>
            </w:r>
          </w:p>
        </w:tc>
        <w:tc>
          <w:tcPr>
            <w:tcW w:w="1713" w:type="dxa"/>
            <w:vAlign w:val="center"/>
          </w:tcPr>
          <w:p w14:paraId="5095C490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11</w:t>
            </w:r>
          </w:p>
        </w:tc>
        <w:tc>
          <w:tcPr>
            <w:tcW w:w="2383" w:type="dxa"/>
            <w:vAlign w:val="center"/>
          </w:tcPr>
          <w:p w14:paraId="1CA2A201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апрель-октябрь</w:t>
            </w:r>
          </w:p>
        </w:tc>
      </w:tr>
      <w:tr w:rsidR="00391B87" w:rsidRPr="00391B87" w14:paraId="1FB229C3" w14:textId="77777777" w:rsidTr="0030228C">
        <w:tc>
          <w:tcPr>
            <w:tcW w:w="675" w:type="dxa"/>
            <w:vAlign w:val="center"/>
          </w:tcPr>
          <w:p w14:paraId="44C8D4B7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7953DF4" w14:textId="77777777" w:rsidR="00391B87" w:rsidRPr="00391B87" w:rsidRDefault="00391B87" w:rsidP="00391B87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РП, ТП, КТП-10/0,4кВ</w:t>
            </w:r>
          </w:p>
        </w:tc>
        <w:tc>
          <w:tcPr>
            <w:tcW w:w="1149" w:type="dxa"/>
            <w:vAlign w:val="center"/>
          </w:tcPr>
          <w:p w14:paraId="6376B2CC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шт.</w:t>
            </w:r>
          </w:p>
        </w:tc>
        <w:tc>
          <w:tcPr>
            <w:tcW w:w="1713" w:type="dxa"/>
            <w:vAlign w:val="center"/>
          </w:tcPr>
          <w:p w14:paraId="5BB6314C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65</w:t>
            </w:r>
          </w:p>
        </w:tc>
        <w:tc>
          <w:tcPr>
            <w:tcW w:w="2383" w:type="dxa"/>
            <w:vAlign w:val="center"/>
          </w:tcPr>
          <w:p w14:paraId="778E0DBE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май-сентябрь</w:t>
            </w:r>
          </w:p>
        </w:tc>
      </w:tr>
      <w:tr w:rsidR="00391B87" w:rsidRPr="00391B87" w14:paraId="09023E76" w14:textId="77777777" w:rsidTr="0030228C">
        <w:tc>
          <w:tcPr>
            <w:tcW w:w="675" w:type="dxa"/>
            <w:vAlign w:val="center"/>
          </w:tcPr>
          <w:p w14:paraId="10F8DB5C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60410C5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ВЛ-10кВ</w:t>
            </w:r>
          </w:p>
        </w:tc>
        <w:tc>
          <w:tcPr>
            <w:tcW w:w="1149" w:type="dxa"/>
          </w:tcPr>
          <w:p w14:paraId="55041FD2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1A45955B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26,91</w:t>
            </w:r>
          </w:p>
        </w:tc>
        <w:tc>
          <w:tcPr>
            <w:tcW w:w="2383" w:type="dxa"/>
            <w:vAlign w:val="center"/>
          </w:tcPr>
          <w:p w14:paraId="7A7F8445" w14:textId="77777777" w:rsidR="00391B87" w:rsidRPr="00391B87" w:rsidRDefault="00391B87" w:rsidP="00391B87">
            <w:pPr>
              <w:tabs>
                <w:tab w:val="left" w:pos="25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апрель-сентябрь</w:t>
            </w:r>
          </w:p>
        </w:tc>
      </w:tr>
      <w:tr w:rsidR="00391B87" w:rsidRPr="00391B87" w14:paraId="38778177" w14:textId="77777777" w:rsidTr="0030228C">
        <w:tc>
          <w:tcPr>
            <w:tcW w:w="675" w:type="dxa"/>
            <w:vAlign w:val="center"/>
          </w:tcPr>
          <w:p w14:paraId="3622DDDB" w14:textId="77777777" w:rsidR="00391B87" w:rsidRPr="00391B87" w:rsidRDefault="00391B87" w:rsidP="00391B87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A5DBBE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ВЛ-0,4кВ</w:t>
            </w:r>
          </w:p>
        </w:tc>
        <w:tc>
          <w:tcPr>
            <w:tcW w:w="1149" w:type="dxa"/>
          </w:tcPr>
          <w:p w14:paraId="5FEC0946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7D2CA901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19,4</w:t>
            </w:r>
          </w:p>
        </w:tc>
        <w:tc>
          <w:tcPr>
            <w:tcW w:w="2383" w:type="dxa"/>
            <w:vAlign w:val="center"/>
          </w:tcPr>
          <w:p w14:paraId="355C7EC1" w14:textId="77777777" w:rsidR="00391B87" w:rsidRPr="00391B87" w:rsidRDefault="00391B87" w:rsidP="00391B8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91B87">
              <w:rPr>
                <w:sz w:val="24"/>
                <w:szCs w:val="24"/>
              </w:rPr>
              <w:t>апрель-сентябрь</w:t>
            </w:r>
          </w:p>
        </w:tc>
      </w:tr>
    </w:tbl>
    <w:p w14:paraId="4E8EAAC2" w14:textId="5473B16D" w:rsidR="00391B87" w:rsidRPr="00391B87" w:rsidRDefault="00391B87" w:rsidP="00391B87">
      <w:pPr>
        <w:tabs>
          <w:tab w:val="left" w:pos="1276"/>
          <w:tab w:val="left" w:pos="1843"/>
        </w:tabs>
        <w:ind w:firstLine="709"/>
        <w:contextualSpacing/>
        <w:jc w:val="both"/>
        <w:rPr>
          <w:b/>
          <w:sz w:val="24"/>
          <w:szCs w:val="24"/>
        </w:rPr>
      </w:pPr>
      <w:r w:rsidRPr="00391B87">
        <w:rPr>
          <w:b/>
          <w:sz w:val="24"/>
          <w:szCs w:val="24"/>
        </w:rPr>
        <w:t>Общий процент выполнения ремонтной программы 2024 год</w:t>
      </w:r>
      <w:r w:rsidR="00EF454D">
        <w:rPr>
          <w:b/>
          <w:sz w:val="24"/>
          <w:szCs w:val="24"/>
        </w:rPr>
        <w:t>а</w:t>
      </w:r>
      <w:r w:rsidRPr="00391B87">
        <w:rPr>
          <w:b/>
          <w:sz w:val="24"/>
          <w:szCs w:val="24"/>
        </w:rPr>
        <w:t xml:space="preserve"> АО «Астана-РЭК» на 25.09.2024г.  – 100%.</w:t>
      </w:r>
    </w:p>
    <w:p w14:paraId="3B546A9F" w14:textId="0834683E" w:rsidR="00FE60A0" w:rsidRDefault="00391B87" w:rsidP="00780FBD">
      <w:pPr>
        <w:tabs>
          <w:tab w:val="left" w:pos="1276"/>
          <w:tab w:val="left" w:pos="1843"/>
        </w:tabs>
        <w:ind w:firstLine="709"/>
        <w:contextualSpacing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AE070C" w:rsidRPr="003B5284">
        <w:rPr>
          <w:sz w:val="24"/>
          <w:szCs w:val="24"/>
          <w:lang w:val="kk-KZ"/>
        </w:rPr>
        <w:t xml:space="preserve">Плановые мероприятия ремонтной кампании обеспечивают снижение аварийности и улучшение показателей надежности электроснабжения потребителей города. </w:t>
      </w:r>
    </w:p>
    <w:p w14:paraId="1F74BA9A" w14:textId="3AED09CB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Сравнительный а</w:t>
      </w:r>
      <w:r>
        <w:rPr>
          <w:rFonts w:eastAsia="Times New Roman"/>
          <w:sz w:val="24"/>
          <w:szCs w:val="24"/>
          <w:lang w:eastAsia="ru-RU"/>
        </w:rPr>
        <w:t xml:space="preserve">нализ технологических нарушений в сравнении 2023-2024гг. </w:t>
      </w:r>
      <w:r w:rsidRPr="00EE4BCA">
        <w:rPr>
          <w:rFonts w:eastAsia="Times New Roman"/>
          <w:sz w:val="24"/>
          <w:szCs w:val="24"/>
          <w:lang w:eastAsia="ru-RU"/>
        </w:rPr>
        <w:t>за период с 01 января по 31 декабря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7355C46D" w14:textId="6327F29B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С 01.01.2</w:t>
      </w:r>
      <w:r>
        <w:rPr>
          <w:rFonts w:eastAsia="Times New Roman"/>
          <w:sz w:val="24"/>
          <w:szCs w:val="24"/>
          <w:lang w:eastAsia="ru-RU"/>
        </w:rPr>
        <w:t>4г. по 31.12.24</w:t>
      </w:r>
      <w:r w:rsidRPr="00EE4BCA">
        <w:rPr>
          <w:rFonts w:eastAsia="Times New Roman"/>
          <w:sz w:val="24"/>
          <w:szCs w:val="24"/>
          <w:lang w:eastAsia="ru-RU"/>
        </w:rPr>
        <w:t>г.</w:t>
      </w:r>
    </w:p>
    <w:p w14:paraId="3C5D8B73" w14:textId="481B1976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Всего произошло 490 технологических нарушени</w:t>
      </w:r>
      <w:r w:rsidR="00124B2D">
        <w:rPr>
          <w:rFonts w:eastAsia="Times New Roman"/>
          <w:sz w:val="24"/>
          <w:szCs w:val="24"/>
          <w:lang w:eastAsia="ru-RU"/>
        </w:rPr>
        <w:t>я</w:t>
      </w:r>
      <w:r w:rsidRPr="00EE4BCA">
        <w:rPr>
          <w:rFonts w:eastAsia="Times New Roman"/>
          <w:sz w:val="24"/>
          <w:szCs w:val="24"/>
          <w:lang w:eastAsia="ru-RU"/>
        </w:rPr>
        <w:t xml:space="preserve"> в сетях 6-10кВ, из них по вине сторонних организаций – 221.</w:t>
      </w:r>
    </w:p>
    <w:p w14:paraId="6BBB8C5F" w14:textId="77777777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 сетях АО «Астана – РЭК» 358 ТН в сетях 6-10кВ, из них по вине сторонних организаций – 89.</w:t>
      </w:r>
    </w:p>
    <w:p w14:paraId="1505114D" w14:textId="77777777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 сетях потребителей 132 технологических нарушений.</w:t>
      </w:r>
    </w:p>
    <w:p w14:paraId="78621C61" w14:textId="59E603F2" w:rsidR="00EE4BCA" w:rsidRPr="00EE4BCA" w:rsidRDefault="00124B2D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EE4BCA" w:rsidRPr="00EE4BCA">
        <w:rPr>
          <w:rFonts w:eastAsia="Times New Roman"/>
          <w:sz w:val="24"/>
          <w:szCs w:val="24"/>
          <w:lang w:eastAsia="ru-RU"/>
        </w:rPr>
        <w:t xml:space="preserve"> 01.01.2</w:t>
      </w:r>
      <w:r>
        <w:rPr>
          <w:rFonts w:eastAsia="Times New Roman"/>
          <w:sz w:val="24"/>
          <w:szCs w:val="24"/>
          <w:lang w:eastAsia="ru-RU"/>
        </w:rPr>
        <w:t>4г. по 31.12.24г. в сетях 0,4</w:t>
      </w:r>
      <w:r w:rsidR="00EE4BCA" w:rsidRPr="00EE4BCA">
        <w:rPr>
          <w:rFonts w:eastAsia="Times New Roman"/>
          <w:sz w:val="24"/>
          <w:szCs w:val="24"/>
          <w:lang w:eastAsia="ru-RU"/>
        </w:rPr>
        <w:t>кВ АО «Астана-РЭК» - 38  ТН.</w:t>
      </w:r>
    </w:p>
    <w:p w14:paraId="609BD3A5" w14:textId="265ABB39" w:rsidR="00EE4BCA" w:rsidRPr="00EE4BCA" w:rsidRDefault="00500313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 01.01.23г. по 31.12.23</w:t>
      </w:r>
      <w:r w:rsidR="00EE4BCA" w:rsidRPr="00EE4BCA">
        <w:rPr>
          <w:rFonts w:eastAsia="Times New Roman"/>
          <w:sz w:val="24"/>
          <w:szCs w:val="24"/>
          <w:lang w:eastAsia="ru-RU"/>
        </w:rPr>
        <w:t>г.</w:t>
      </w:r>
    </w:p>
    <w:p w14:paraId="55133A8E" w14:textId="77777777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Всего произошло 344 технологических нарушений в сетях 6-10кВ, из них по вине сторонних организаций  – 181.</w:t>
      </w:r>
    </w:p>
    <w:p w14:paraId="5DBA3CB7" w14:textId="77777777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 сетях АО «Астана – РЭК» 250 ТН в сетях 6-10кВ, из них по вине сторонних организаций – 87.</w:t>
      </w:r>
    </w:p>
    <w:p w14:paraId="4CB81E3C" w14:textId="77777777" w:rsidR="00EE4BCA" w:rsidRPr="00EE4BCA" w:rsidRDefault="00EE4BCA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EE4BCA">
        <w:rPr>
          <w:rFonts w:eastAsia="Times New Roman"/>
          <w:sz w:val="24"/>
          <w:szCs w:val="24"/>
          <w:lang w:eastAsia="ru-RU"/>
        </w:rPr>
        <w:t>В сетях потребителей 94 технологическое нарушение.</w:t>
      </w:r>
    </w:p>
    <w:p w14:paraId="3ACB3DDF" w14:textId="55F74BE3" w:rsidR="00EE4BCA" w:rsidRPr="00EE4BCA" w:rsidRDefault="00500313" w:rsidP="00EE4BCA">
      <w:pPr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EE4BCA" w:rsidRPr="00EE4BCA">
        <w:rPr>
          <w:rFonts w:eastAsia="Times New Roman"/>
          <w:sz w:val="24"/>
          <w:szCs w:val="24"/>
          <w:lang w:eastAsia="ru-RU"/>
        </w:rPr>
        <w:t xml:space="preserve"> 01.01.2</w:t>
      </w:r>
      <w:r w:rsidR="00EF454D">
        <w:rPr>
          <w:rFonts w:eastAsia="Times New Roman"/>
          <w:sz w:val="24"/>
          <w:szCs w:val="24"/>
          <w:lang w:eastAsia="ru-RU"/>
        </w:rPr>
        <w:t>3г. по 31.12.23</w:t>
      </w:r>
      <w:r>
        <w:rPr>
          <w:rFonts w:eastAsia="Times New Roman"/>
          <w:sz w:val="24"/>
          <w:szCs w:val="24"/>
          <w:lang w:eastAsia="ru-RU"/>
        </w:rPr>
        <w:t>г. в сетях 0,4</w:t>
      </w:r>
      <w:r w:rsidR="00EE4BCA" w:rsidRPr="00EE4BCA">
        <w:rPr>
          <w:rFonts w:eastAsia="Times New Roman"/>
          <w:sz w:val="24"/>
          <w:szCs w:val="24"/>
          <w:lang w:eastAsia="ru-RU"/>
        </w:rPr>
        <w:t>кВ АО «Астана-РЭК» - 53 ТН.</w:t>
      </w:r>
    </w:p>
    <w:p w14:paraId="38F3D076" w14:textId="44C06656" w:rsidR="00FE60A0" w:rsidRPr="00FE60A0" w:rsidRDefault="00500313" w:rsidP="00EE4BCA">
      <w:pPr>
        <w:ind w:firstLine="851"/>
        <w:jc w:val="both"/>
        <w:rPr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EE4BCA" w:rsidRPr="00EE4BCA">
        <w:rPr>
          <w:rFonts w:eastAsia="Times New Roman"/>
          <w:sz w:val="24"/>
          <w:szCs w:val="24"/>
          <w:lang w:eastAsia="ru-RU"/>
        </w:rPr>
        <w:t>бщее количество технологических нарушений в АО «Астана-РЭК» за перио</w:t>
      </w:r>
      <w:r>
        <w:rPr>
          <w:rFonts w:eastAsia="Times New Roman"/>
          <w:sz w:val="24"/>
          <w:szCs w:val="24"/>
          <w:lang w:eastAsia="ru-RU"/>
        </w:rPr>
        <w:t>д с 1 января по 31 декабря 2024</w:t>
      </w:r>
      <w:r w:rsidR="00EE4BCA" w:rsidRPr="00EE4BCA">
        <w:rPr>
          <w:rFonts w:eastAsia="Times New Roman"/>
          <w:sz w:val="24"/>
          <w:szCs w:val="24"/>
          <w:lang w:eastAsia="ru-RU"/>
        </w:rPr>
        <w:t>г. по сравне</w:t>
      </w:r>
      <w:r>
        <w:rPr>
          <w:rFonts w:eastAsia="Times New Roman"/>
          <w:sz w:val="24"/>
          <w:szCs w:val="24"/>
          <w:lang w:eastAsia="ru-RU"/>
        </w:rPr>
        <w:t>нию с аналогичным периодом 2023</w:t>
      </w:r>
      <w:r w:rsidR="00EE4BCA" w:rsidRPr="00EE4BCA">
        <w:rPr>
          <w:rFonts w:eastAsia="Times New Roman"/>
          <w:sz w:val="24"/>
          <w:szCs w:val="24"/>
          <w:lang w:eastAsia="ru-RU"/>
        </w:rPr>
        <w:t>г. увеличилось на 146 технологических нарушения в сетях 6-10кВ, что составляет 29,8 %.</w:t>
      </w:r>
      <w:r w:rsidR="000E7F91">
        <w:rPr>
          <w:rFonts w:eastAsia="Times New Roman"/>
          <w:sz w:val="24"/>
          <w:szCs w:val="24"/>
          <w:lang w:eastAsia="ru-RU"/>
        </w:rPr>
        <w:t xml:space="preserve"> </w:t>
      </w:r>
    </w:p>
    <w:p w14:paraId="3E289ABC" w14:textId="77777777" w:rsidR="00CC174B" w:rsidRDefault="00FE60A0" w:rsidP="00CC174B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FE60A0">
        <w:rPr>
          <w:rFonts w:eastAsia="Times New Roman"/>
          <w:sz w:val="16"/>
          <w:szCs w:val="16"/>
          <w:lang w:eastAsia="ru-RU"/>
        </w:rPr>
        <w:t>*Примечание:  по сведениям, предоставленным ОДС.</w:t>
      </w:r>
    </w:p>
    <w:p w14:paraId="6DCFF8B0" w14:textId="37FC6942" w:rsidR="00CC174B" w:rsidRPr="0005275B" w:rsidRDefault="00AE070C" w:rsidP="0005275B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786FA4">
        <w:rPr>
          <w:sz w:val="24"/>
          <w:szCs w:val="24"/>
          <w:lang w:val="kk-KZ"/>
        </w:rPr>
        <w:t>Для обеспечения надежного электро</w:t>
      </w:r>
      <w:r w:rsidR="008D51E9" w:rsidRPr="00786FA4">
        <w:rPr>
          <w:sz w:val="24"/>
          <w:szCs w:val="24"/>
          <w:lang w:val="kk-KZ"/>
        </w:rPr>
        <w:t>снабжения потребителей столицы</w:t>
      </w:r>
      <w:r w:rsidRPr="00786FA4">
        <w:rPr>
          <w:sz w:val="24"/>
          <w:szCs w:val="24"/>
          <w:lang w:val="kk-KZ"/>
        </w:rPr>
        <w:t xml:space="preserve"> АО «Астана-РЭК» осуществляет передачу электрической энергии потребителям от источников (ТЭЦ, ЕЭС Казахстана) через собственные и используемые по договорам доверительного управления электрические сети до границы ответственности сторон. Граница ответственнос</w:t>
      </w:r>
      <w:r w:rsidRPr="0005275B">
        <w:rPr>
          <w:sz w:val="24"/>
          <w:szCs w:val="24"/>
          <w:lang w:val="kk-KZ"/>
        </w:rPr>
        <w:t>ти оформляется актами разграничения балансовой принадлежности электрических сетей и эксплуатационной ответственности сторон после выдачи технических условий, что за 202</w:t>
      </w:r>
      <w:r w:rsidR="00F43D91" w:rsidRPr="0005275B">
        <w:rPr>
          <w:sz w:val="24"/>
          <w:szCs w:val="24"/>
          <w:lang w:val="kk-KZ"/>
        </w:rPr>
        <w:t>4</w:t>
      </w:r>
      <w:r w:rsidRPr="0005275B">
        <w:rPr>
          <w:sz w:val="24"/>
          <w:szCs w:val="24"/>
          <w:lang w:val="kk-KZ"/>
        </w:rPr>
        <w:t xml:space="preserve"> год составило</w:t>
      </w:r>
      <w:r w:rsidRPr="0005275B">
        <w:rPr>
          <w:sz w:val="20"/>
          <w:szCs w:val="20"/>
          <w:lang w:val="kk-KZ"/>
        </w:rPr>
        <w:t xml:space="preserve"> </w:t>
      </w:r>
      <w:r w:rsidR="0005275B" w:rsidRPr="0005275B">
        <w:rPr>
          <w:bCs/>
          <w:sz w:val="24"/>
          <w:szCs w:val="24"/>
        </w:rPr>
        <w:t>2680</w:t>
      </w:r>
      <w:r w:rsidR="00CC174B" w:rsidRPr="0005275B">
        <w:rPr>
          <w:sz w:val="24"/>
          <w:szCs w:val="24"/>
        </w:rPr>
        <w:t xml:space="preserve"> </w:t>
      </w:r>
      <w:r w:rsidR="00CC174B" w:rsidRPr="0005275B">
        <w:rPr>
          <w:bCs/>
          <w:sz w:val="24"/>
          <w:szCs w:val="24"/>
        </w:rPr>
        <w:t>выданных технических условий</w:t>
      </w:r>
      <w:r w:rsidR="00CC174B" w:rsidRPr="0005275B">
        <w:rPr>
          <w:bCs/>
          <w:sz w:val="20"/>
          <w:szCs w:val="20"/>
        </w:rPr>
        <w:t xml:space="preserve"> и </w:t>
      </w:r>
      <w:r w:rsidR="00CC174B" w:rsidRPr="0005275B">
        <w:rPr>
          <w:rStyle w:val="FontStyle13"/>
          <w:sz w:val="24"/>
          <w:szCs w:val="24"/>
        </w:rPr>
        <w:t xml:space="preserve">актов </w:t>
      </w:r>
      <w:r w:rsidR="00CC174B" w:rsidRPr="0005275B">
        <w:rPr>
          <w:rStyle w:val="FontStyle13"/>
          <w:sz w:val="24"/>
          <w:szCs w:val="24"/>
        </w:rPr>
        <w:lastRenderedPageBreak/>
        <w:t>разграничения балансовой принадлежности электрических сетей и эксплуатационной ответственности сторон</w:t>
      </w:r>
      <w:r w:rsidR="00CC174B" w:rsidRPr="0005275B">
        <w:rPr>
          <w:sz w:val="24"/>
          <w:szCs w:val="24"/>
        </w:rPr>
        <w:t xml:space="preserve"> – </w:t>
      </w:r>
      <w:r w:rsidR="0005275B" w:rsidRPr="0005275B">
        <w:rPr>
          <w:bCs/>
          <w:sz w:val="24"/>
          <w:szCs w:val="24"/>
        </w:rPr>
        <w:t>3570</w:t>
      </w:r>
      <w:r w:rsidR="00CC174B" w:rsidRPr="0005275B">
        <w:rPr>
          <w:bCs/>
          <w:sz w:val="24"/>
          <w:szCs w:val="24"/>
        </w:rPr>
        <w:t>.</w:t>
      </w:r>
    </w:p>
    <w:p w14:paraId="1F950A68" w14:textId="77777777" w:rsidR="00515BFB" w:rsidRPr="00235C47" w:rsidRDefault="00515BFB" w:rsidP="00515BFB">
      <w:pPr>
        <w:ind w:firstLine="851"/>
        <w:jc w:val="both"/>
        <w:rPr>
          <w:sz w:val="24"/>
          <w:szCs w:val="24"/>
          <w:lang w:val="kk-KZ"/>
        </w:rPr>
      </w:pPr>
      <w:r w:rsidRPr="0005275B">
        <w:rPr>
          <w:sz w:val="24"/>
          <w:szCs w:val="24"/>
          <w:lang w:val="kk-KZ"/>
        </w:rPr>
        <w:t>Совместным приказом Департаме</w:t>
      </w:r>
      <w:r w:rsidRPr="00515BFB">
        <w:rPr>
          <w:sz w:val="24"/>
          <w:szCs w:val="24"/>
          <w:lang w:val="kk-KZ"/>
        </w:rPr>
        <w:t>нта Комитета по регулированию естественных монополий Министерства н</w:t>
      </w:r>
      <w:r w:rsidRPr="00235C47">
        <w:rPr>
          <w:sz w:val="24"/>
          <w:szCs w:val="24"/>
          <w:lang w:val="kk-KZ"/>
        </w:rPr>
        <w:t xml:space="preserve">ациональной экономики Республики Казахстан по городу Астана от 3 сентября 2020 года № 44-ОД и Управления топливно-энергетического комплекса и коммунального хозяйства города Астана  от 5 ноября 2020 года № 06-12/136 утверждена инвестиционная программа на 2021-2025 годы, на общую сумму 23 122 897 тыс. тенге без учета НДС. </w:t>
      </w:r>
    </w:p>
    <w:p w14:paraId="12922756" w14:textId="3E1FDEB4" w:rsidR="00DA418C" w:rsidRPr="00235C47" w:rsidRDefault="00235C47" w:rsidP="00DA418C">
      <w:pPr>
        <w:ind w:firstLine="851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Также, с</w:t>
      </w:r>
      <w:r w:rsidR="00515BFB" w:rsidRPr="00235C47">
        <w:rPr>
          <w:sz w:val="24"/>
          <w:szCs w:val="24"/>
          <w:lang w:val="kk-KZ"/>
        </w:rPr>
        <w:t>овместным приказом Департамента Комитета по регулированию естественных монополий Министерства национальной экономики Республики Казахстан по городу Астане № 102-ОД от 20 декабря 2024 года и Управления энергетики города Астаны № 04-06/128 от 20 декабря 2024 года утверждена инвестиционная программа (далее – ИП) на 2021-2025 годы АО «Астана-РЭК», с учетом дополн</w:t>
      </w:r>
      <w:r w:rsidR="00DA418C" w:rsidRPr="00235C47">
        <w:rPr>
          <w:sz w:val="24"/>
          <w:szCs w:val="24"/>
          <w:lang w:val="kk-KZ"/>
        </w:rPr>
        <w:t>ительных инвестиций 2025 года:</w:t>
      </w:r>
    </w:p>
    <w:p w14:paraId="39801EFC" w14:textId="77777777" w:rsidR="00DA418C" w:rsidRDefault="00515BFB" w:rsidP="00DA418C">
      <w:pPr>
        <w:ind w:firstLine="851"/>
        <w:jc w:val="both"/>
        <w:rPr>
          <w:sz w:val="24"/>
          <w:szCs w:val="24"/>
          <w:lang w:val="kk-KZ"/>
        </w:rPr>
      </w:pPr>
      <w:r w:rsidRPr="00235C47">
        <w:rPr>
          <w:sz w:val="24"/>
          <w:szCs w:val="24"/>
          <w:lang w:val="kk-KZ"/>
        </w:rPr>
        <w:t>2021 год при плане 1 194 558 тыс. тенге,</w:t>
      </w:r>
      <w:r w:rsidRPr="00515BFB">
        <w:rPr>
          <w:sz w:val="24"/>
          <w:szCs w:val="24"/>
          <w:lang w:val="kk-KZ"/>
        </w:rPr>
        <w:t xml:space="preserve"> исполнение инвестиционной программы - 1 038 114 тыс. тенге;</w:t>
      </w:r>
    </w:p>
    <w:p w14:paraId="226836EE" w14:textId="77777777" w:rsidR="00DA418C" w:rsidRDefault="00515BFB" w:rsidP="00DA418C">
      <w:pPr>
        <w:ind w:firstLine="851"/>
        <w:jc w:val="both"/>
        <w:rPr>
          <w:sz w:val="24"/>
          <w:szCs w:val="24"/>
          <w:lang w:val="kk-KZ"/>
        </w:rPr>
      </w:pPr>
      <w:r w:rsidRPr="00515BFB">
        <w:rPr>
          <w:sz w:val="24"/>
          <w:szCs w:val="24"/>
          <w:lang w:val="kk-KZ"/>
        </w:rPr>
        <w:t>2022 год при плане 7 770 846 тыс. тенге, исполнение инвестиционной программы – 7 077 442 тыс.тенге;</w:t>
      </w:r>
    </w:p>
    <w:p w14:paraId="11F4911B" w14:textId="77777777" w:rsidR="00DA418C" w:rsidRDefault="00515BFB" w:rsidP="00DA418C">
      <w:pPr>
        <w:ind w:firstLine="851"/>
        <w:jc w:val="both"/>
        <w:rPr>
          <w:sz w:val="24"/>
          <w:szCs w:val="24"/>
          <w:lang w:val="kk-KZ"/>
        </w:rPr>
      </w:pPr>
      <w:r w:rsidRPr="00515BFB">
        <w:rPr>
          <w:sz w:val="24"/>
          <w:szCs w:val="24"/>
          <w:lang w:val="kk-KZ"/>
        </w:rPr>
        <w:t>2023 год утвержденный план - 4 515 244 тыс. тенге, исполнение  инвестиционной программы –  4 556 168 тыс.тенге;</w:t>
      </w:r>
    </w:p>
    <w:p w14:paraId="5988A9DD" w14:textId="77777777" w:rsidR="00DA418C" w:rsidRDefault="00515BFB" w:rsidP="00DA418C">
      <w:pPr>
        <w:ind w:firstLine="851"/>
        <w:jc w:val="both"/>
        <w:rPr>
          <w:sz w:val="24"/>
          <w:szCs w:val="24"/>
          <w:lang w:val="kk-KZ"/>
        </w:rPr>
      </w:pPr>
      <w:r w:rsidRPr="00515BFB">
        <w:rPr>
          <w:sz w:val="24"/>
          <w:szCs w:val="24"/>
          <w:lang w:val="kk-KZ"/>
        </w:rPr>
        <w:t>2024 год утвержденный план – 6 336 225 тыс. тенге, исполнение  инвестиционной программы – 6 063 775 тыс.тенге;</w:t>
      </w:r>
    </w:p>
    <w:p w14:paraId="5F1AC5A4" w14:textId="6AE96703" w:rsidR="00515BFB" w:rsidRPr="00515BFB" w:rsidRDefault="00515BFB" w:rsidP="00DA418C">
      <w:pPr>
        <w:ind w:firstLine="851"/>
        <w:jc w:val="both"/>
        <w:rPr>
          <w:sz w:val="24"/>
          <w:szCs w:val="24"/>
          <w:lang w:val="kk-KZ"/>
        </w:rPr>
      </w:pPr>
      <w:r w:rsidRPr="00515BFB">
        <w:rPr>
          <w:sz w:val="24"/>
          <w:szCs w:val="24"/>
          <w:lang w:val="kk-KZ"/>
        </w:rPr>
        <w:t>2025 год  утвержденный план – 6 660 870 тыс.тенге.</w:t>
      </w:r>
    </w:p>
    <w:p w14:paraId="3A5D6C0F" w14:textId="77777777" w:rsidR="00786FA4" w:rsidRPr="00786FA4" w:rsidRDefault="00786FA4" w:rsidP="00786FA4">
      <w:pPr>
        <w:ind w:firstLine="851"/>
        <w:jc w:val="both"/>
        <w:rPr>
          <w:sz w:val="24"/>
          <w:szCs w:val="24"/>
          <w:lang w:val="kk-KZ"/>
        </w:rPr>
      </w:pPr>
      <w:r w:rsidRPr="00786FA4">
        <w:rPr>
          <w:sz w:val="24"/>
          <w:szCs w:val="24"/>
          <w:lang w:val="kk-KZ"/>
        </w:rPr>
        <w:t>Согласно утвержденной ИП с 2022-2025г.г. Общество осуществляет переход на замену оголенного провода марки АС на провод СИП (самонесущие изолированные провода) на ВЛ-0,4/10кВ.</w:t>
      </w:r>
    </w:p>
    <w:p w14:paraId="2D07585D" w14:textId="77777777" w:rsidR="00786FA4" w:rsidRPr="00786FA4" w:rsidRDefault="00786FA4" w:rsidP="00786FA4">
      <w:pPr>
        <w:ind w:firstLine="851"/>
        <w:jc w:val="both"/>
        <w:rPr>
          <w:sz w:val="24"/>
          <w:szCs w:val="24"/>
          <w:lang w:val="kk-KZ"/>
        </w:rPr>
      </w:pPr>
      <w:r w:rsidRPr="00786FA4">
        <w:rPr>
          <w:sz w:val="24"/>
          <w:szCs w:val="24"/>
          <w:lang w:val="kk-KZ"/>
        </w:rPr>
        <w:t xml:space="preserve">СИП характеризуется долгим сроком эксплуатации, также при работах и обслуживании сетей с СИП уменьшается риск травматизма от электрического тока. </w:t>
      </w:r>
    </w:p>
    <w:p w14:paraId="230A0274" w14:textId="77777777" w:rsidR="00AE070C" w:rsidRPr="00786FA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86FA4">
        <w:rPr>
          <w:sz w:val="24"/>
          <w:szCs w:val="24"/>
          <w:lang w:val="kk-KZ"/>
        </w:rPr>
        <w:t>Преимущества СИП состоят в том, что при его использовании отсутствует характерный для неизолированных линий риск схлестывания проводов, применение СИП снижает эксплуатационные расходы до 80%, а также возможность подключения сторонними потребителями (для кражи электроэнергии).</w:t>
      </w:r>
    </w:p>
    <w:p w14:paraId="520CEB0A" w14:textId="0671583F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786FA4">
        <w:rPr>
          <w:sz w:val="24"/>
          <w:szCs w:val="24"/>
          <w:lang w:val="kk-KZ"/>
        </w:rPr>
        <w:t xml:space="preserve">Рассмотрены предложения ведущего </w:t>
      </w:r>
      <w:r w:rsidRPr="0017099D">
        <w:rPr>
          <w:sz w:val="24"/>
          <w:szCs w:val="24"/>
          <w:lang w:val="kk-KZ"/>
        </w:rPr>
        <w:t>инженера по энергосбережению производственно-технической службы АО «Астана-РЭК» в части улучшения системы энергетического менеджмента в АО «Астана - РЭК»</w:t>
      </w:r>
      <w:r w:rsidR="005C15E0" w:rsidRPr="0017099D">
        <w:rPr>
          <w:sz w:val="24"/>
          <w:szCs w:val="24"/>
          <w:lang w:val="kk-KZ"/>
        </w:rPr>
        <w:t>, а именно</w:t>
      </w:r>
      <w:r w:rsidRPr="0017099D">
        <w:rPr>
          <w:sz w:val="24"/>
          <w:szCs w:val="24"/>
          <w:lang w:val="kk-KZ"/>
        </w:rPr>
        <w:t>:</w:t>
      </w:r>
    </w:p>
    <w:p w14:paraId="54A1C2BC" w14:textId="77777777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проводить мероприятия по повышению квалификации персонала в области энергосбережения и повышения энергоэффективности;</w:t>
      </w:r>
    </w:p>
    <w:p w14:paraId="5CB899E9" w14:textId="329A2133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пересмотреть и конкретизировать цели, задачи и мероприятия по энергосбережению для каждого структурного подразделения предприятия;</w:t>
      </w:r>
    </w:p>
    <w:p w14:paraId="30F563E6" w14:textId="12674076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усилить ответственность структурных подразделению за соблюдение требований законодательства РК в области энергосбережения и стандарт</w:t>
      </w:r>
      <w:r w:rsidR="00CD6D31" w:rsidRPr="0017099D">
        <w:rPr>
          <w:sz w:val="24"/>
          <w:szCs w:val="24"/>
          <w:lang w:val="kk-KZ"/>
        </w:rPr>
        <w:t>ов</w:t>
      </w:r>
      <w:r w:rsidRPr="0017099D">
        <w:rPr>
          <w:sz w:val="24"/>
          <w:szCs w:val="24"/>
          <w:lang w:val="kk-KZ"/>
        </w:rPr>
        <w:t xml:space="preserve"> </w:t>
      </w:r>
      <w:r w:rsidR="00CD6D31" w:rsidRPr="0017099D">
        <w:rPr>
          <w:sz w:val="24"/>
          <w:szCs w:val="24"/>
          <w:lang w:val="kk-KZ"/>
        </w:rPr>
        <w:t>СТ РК ИСО 50001-2019, СТ РК ИСО 9001-2016, СТ РК ИСО 45001-2019</w:t>
      </w:r>
      <w:r w:rsidRPr="0017099D">
        <w:rPr>
          <w:sz w:val="24"/>
          <w:szCs w:val="24"/>
          <w:lang w:val="kk-KZ"/>
        </w:rPr>
        <w:t>.</w:t>
      </w:r>
    </w:p>
    <w:p w14:paraId="510649BE" w14:textId="127AA750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По итогам анализа функционирования СЭнМ АО «Астана-РЭК» предлага</w:t>
      </w:r>
      <w:r w:rsidR="005C15E0" w:rsidRPr="0017099D">
        <w:rPr>
          <w:sz w:val="24"/>
          <w:szCs w:val="24"/>
          <w:lang w:val="kk-KZ"/>
        </w:rPr>
        <w:t>ется</w:t>
      </w:r>
      <w:r w:rsidRPr="0017099D">
        <w:rPr>
          <w:sz w:val="24"/>
          <w:szCs w:val="24"/>
          <w:lang w:val="kk-KZ"/>
        </w:rPr>
        <w:t>:</w:t>
      </w:r>
    </w:p>
    <w:p w14:paraId="7947DA08" w14:textId="77777777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признать систему энергоменеджмента стабильно функционирующей;</w:t>
      </w:r>
    </w:p>
    <w:p w14:paraId="54846735" w14:textId="77777777" w:rsidR="00AE070C" w:rsidRPr="0017099D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ежегодно проводить повышение квалификации персонала в области энергосбережения;</w:t>
      </w:r>
    </w:p>
    <w:p w14:paraId="7678314B" w14:textId="5DF86244" w:rsidR="00AE070C" w:rsidRPr="003B5284" w:rsidRDefault="00AE070C" w:rsidP="00AE070C">
      <w:pPr>
        <w:ind w:firstLine="851"/>
        <w:jc w:val="both"/>
        <w:rPr>
          <w:sz w:val="24"/>
          <w:szCs w:val="24"/>
          <w:lang w:val="kk-KZ"/>
        </w:rPr>
      </w:pPr>
      <w:r w:rsidRPr="0017099D">
        <w:rPr>
          <w:sz w:val="24"/>
          <w:szCs w:val="24"/>
          <w:lang w:val="kk-KZ"/>
        </w:rPr>
        <w:t>рабочей группе по СЭнМ пересмотреть и взять на контроль реализацию целей, задач и мероприятий по энергосбережению всех структурных подразделений.</w:t>
      </w:r>
    </w:p>
    <w:p w14:paraId="15257E51" w14:textId="77777777" w:rsidR="00AE070C" w:rsidRPr="003B5284" w:rsidRDefault="00AE070C" w:rsidP="00AE070C">
      <w:pPr>
        <w:rPr>
          <w:sz w:val="24"/>
          <w:szCs w:val="24"/>
        </w:rPr>
      </w:pPr>
    </w:p>
    <w:p w14:paraId="5A6B98C7" w14:textId="77777777" w:rsidR="00AE070C" w:rsidRPr="00AE070C" w:rsidRDefault="00AE070C" w:rsidP="00AE070C"/>
    <w:p w14:paraId="7B66347B" w14:textId="77777777" w:rsidR="008D35A3" w:rsidRDefault="008D35A3" w:rsidP="008D35A3">
      <w:pPr>
        <w:rPr>
          <w:sz w:val="16"/>
          <w:szCs w:val="16"/>
        </w:rPr>
      </w:pPr>
    </w:p>
    <w:p w14:paraId="1AF84733" w14:textId="77777777" w:rsidR="008D35A3" w:rsidRDefault="008D35A3" w:rsidP="008D35A3">
      <w:pPr>
        <w:rPr>
          <w:sz w:val="16"/>
          <w:szCs w:val="16"/>
        </w:rPr>
      </w:pPr>
    </w:p>
    <w:p w14:paraId="2140BB4C" w14:textId="5B62EFD5" w:rsidR="00CF6EAE" w:rsidRPr="005F39D4" w:rsidRDefault="00CF6EAE" w:rsidP="008D35A3">
      <w:pPr>
        <w:rPr>
          <w:sz w:val="20"/>
          <w:szCs w:val="20"/>
        </w:rPr>
      </w:pPr>
    </w:p>
    <w:sectPr w:rsidR="00CF6EAE" w:rsidRPr="005F39D4" w:rsidSect="001E5A8F">
      <w:headerReference w:type="first" r:id="rId8"/>
      <w:pgSz w:w="11906" w:h="16838"/>
      <w:pgMar w:top="1134" w:right="850" w:bottom="113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1AF70" w14:textId="77777777" w:rsidR="000961E5" w:rsidRDefault="000961E5" w:rsidP="00CF6EAE">
      <w:r>
        <w:separator/>
      </w:r>
    </w:p>
  </w:endnote>
  <w:endnote w:type="continuationSeparator" w:id="0">
    <w:p w14:paraId="73DEC1D0" w14:textId="77777777" w:rsidR="000961E5" w:rsidRDefault="000961E5" w:rsidP="00CF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E9C99" w14:textId="77777777" w:rsidR="000961E5" w:rsidRDefault="000961E5" w:rsidP="00CF6EAE">
      <w:r>
        <w:separator/>
      </w:r>
    </w:p>
  </w:footnote>
  <w:footnote w:type="continuationSeparator" w:id="0">
    <w:p w14:paraId="0F3F9325" w14:textId="77777777" w:rsidR="000961E5" w:rsidRDefault="000961E5" w:rsidP="00CF6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17334" w14:textId="77777777" w:rsidR="00442B42" w:rsidRDefault="00442B42" w:rsidP="00442B42">
    <w:pPr>
      <w:pStyle w:val="a3"/>
      <w:ind w:left="-1701" w:firstLine="567"/>
      <w:jc w:val="right"/>
    </w:pPr>
  </w:p>
  <w:p w14:paraId="16E8632A" w14:textId="77777777" w:rsidR="00442B42" w:rsidRDefault="00442B42" w:rsidP="00442B42">
    <w:pPr>
      <w:pStyle w:val="a3"/>
      <w:ind w:left="-1701" w:firstLine="567"/>
      <w:jc w:val="right"/>
    </w:pPr>
  </w:p>
  <w:p w14:paraId="0A0E6485" w14:textId="370C17B3" w:rsidR="00442B42" w:rsidRPr="0017099D" w:rsidRDefault="00442B42" w:rsidP="00442B42">
    <w:pPr>
      <w:pStyle w:val="a3"/>
      <w:ind w:left="-1701" w:firstLine="567"/>
      <w:jc w:val="right"/>
    </w:pPr>
    <w:r w:rsidRPr="0017099D">
      <w:t>УТВЕРЖДЕНО</w:t>
    </w:r>
  </w:p>
  <w:p w14:paraId="65330440" w14:textId="77777777" w:rsidR="00442B42" w:rsidRPr="0017099D" w:rsidRDefault="00442B42" w:rsidP="00442B42">
    <w:pPr>
      <w:pStyle w:val="a3"/>
      <w:ind w:left="-1701" w:firstLine="567"/>
      <w:jc w:val="right"/>
    </w:pPr>
    <w:r w:rsidRPr="0017099D">
      <w:tab/>
      <w:t>приказом Председателя Правления</w:t>
    </w:r>
  </w:p>
  <w:p w14:paraId="71370575" w14:textId="77777777" w:rsidR="00442B42" w:rsidRPr="0017099D" w:rsidRDefault="00442B42" w:rsidP="00442B42">
    <w:pPr>
      <w:pStyle w:val="a3"/>
      <w:ind w:left="-1701" w:firstLine="567"/>
      <w:jc w:val="right"/>
    </w:pPr>
    <w:r w:rsidRPr="0017099D">
      <w:tab/>
      <w:t>АО «Астана-РЭК»</w:t>
    </w:r>
  </w:p>
  <w:p w14:paraId="370B7C21" w14:textId="6D9A6AE4" w:rsidR="00CF6EAE" w:rsidRDefault="005F5E33" w:rsidP="00442B42">
    <w:pPr>
      <w:pStyle w:val="a3"/>
      <w:ind w:left="-1701" w:firstLine="567"/>
      <w:jc w:val="right"/>
    </w:pPr>
    <w:r>
      <w:tab/>
      <w:t>№ 188-ОД от 25.02.2025г.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F2A"/>
    <w:multiLevelType w:val="multilevel"/>
    <w:tmpl w:val="EA600A0A"/>
    <w:lvl w:ilvl="0">
      <w:start w:val="1"/>
      <w:numFmt w:val="decimal"/>
      <w:lvlText w:val="%1."/>
      <w:lvlJc w:val="left"/>
      <w:pPr>
        <w:ind w:left="1018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008" w:hanging="1440"/>
      </w:pPr>
    </w:lvl>
    <w:lvl w:ilvl="6">
      <w:start w:val="1"/>
      <w:numFmt w:val="decimal"/>
      <w:lvlText w:val="%1.%2.%3.%4.%5.%6.%7."/>
      <w:lvlJc w:val="left"/>
      <w:pPr>
        <w:ind w:left="2368" w:hanging="1800"/>
      </w:pPr>
    </w:lvl>
    <w:lvl w:ilvl="7">
      <w:start w:val="1"/>
      <w:numFmt w:val="decimal"/>
      <w:lvlText w:val="%1.%2.%3.%4.%5.%6.%7.%8."/>
      <w:lvlJc w:val="left"/>
      <w:pPr>
        <w:ind w:left="2368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1">
    <w:nsid w:val="5F4409DA"/>
    <w:multiLevelType w:val="hybridMultilevel"/>
    <w:tmpl w:val="AD38D0EE"/>
    <w:lvl w:ilvl="0" w:tplc="72E06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D875B4"/>
    <w:multiLevelType w:val="hybridMultilevel"/>
    <w:tmpl w:val="AD38D0EE"/>
    <w:lvl w:ilvl="0" w:tplc="72E06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AE"/>
    <w:rsid w:val="00023D3B"/>
    <w:rsid w:val="00024C23"/>
    <w:rsid w:val="000471FA"/>
    <w:rsid w:val="0005275B"/>
    <w:rsid w:val="00054A00"/>
    <w:rsid w:val="0009401E"/>
    <w:rsid w:val="00095AF5"/>
    <w:rsid w:val="000961E5"/>
    <w:rsid w:val="000A1669"/>
    <w:rsid w:val="000A2119"/>
    <w:rsid w:val="000A4BB0"/>
    <w:rsid w:val="000B114E"/>
    <w:rsid w:val="000C2D9A"/>
    <w:rsid w:val="000D4B09"/>
    <w:rsid w:val="000E7F91"/>
    <w:rsid w:val="000F4CF4"/>
    <w:rsid w:val="00106CCC"/>
    <w:rsid w:val="00111B69"/>
    <w:rsid w:val="00112688"/>
    <w:rsid w:val="001153C8"/>
    <w:rsid w:val="00124B2D"/>
    <w:rsid w:val="00125D76"/>
    <w:rsid w:val="00130C38"/>
    <w:rsid w:val="00147DB2"/>
    <w:rsid w:val="001625EF"/>
    <w:rsid w:val="0017099D"/>
    <w:rsid w:val="00186D8D"/>
    <w:rsid w:val="00192313"/>
    <w:rsid w:val="001A481C"/>
    <w:rsid w:val="001A6A21"/>
    <w:rsid w:val="001C69AE"/>
    <w:rsid w:val="001D3CE8"/>
    <w:rsid w:val="001E5A8F"/>
    <w:rsid w:val="001F4239"/>
    <w:rsid w:val="00235C47"/>
    <w:rsid w:val="00250B17"/>
    <w:rsid w:val="00255394"/>
    <w:rsid w:val="002718D5"/>
    <w:rsid w:val="002C4479"/>
    <w:rsid w:val="002E6252"/>
    <w:rsid w:val="002F7347"/>
    <w:rsid w:val="003002CD"/>
    <w:rsid w:val="0030456F"/>
    <w:rsid w:val="00320672"/>
    <w:rsid w:val="00321453"/>
    <w:rsid w:val="00340458"/>
    <w:rsid w:val="00354030"/>
    <w:rsid w:val="0036753A"/>
    <w:rsid w:val="00367719"/>
    <w:rsid w:val="00373CF3"/>
    <w:rsid w:val="003849F7"/>
    <w:rsid w:val="00391B87"/>
    <w:rsid w:val="00394721"/>
    <w:rsid w:val="003A0F24"/>
    <w:rsid w:val="003A58AB"/>
    <w:rsid w:val="003A6954"/>
    <w:rsid w:val="003B510A"/>
    <w:rsid w:val="003B5284"/>
    <w:rsid w:val="003C5A4E"/>
    <w:rsid w:val="003D53FA"/>
    <w:rsid w:val="003E165E"/>
    <w:rsid w:val="003F2D4C"/>
    <w:rsid w:val="004071FB"/>
    <w:rsid w:val="00407BBA"/>
    <w:rsid w:val="00416581"/>
    <w:rsid w:val="004328FC"/>
    <w:rsid w:val="00442B42"/>
    <w:rsid w:val="00494B94"/>
    <w:rsid w:val="004B0CB5"/>
    <w:rsid w:val="004B0CEB"/>
    <w:rsid w:val="004D26D5"/>
    <w:rsid w:val="004D49C1"/>
    <w:rsid w:val="00500313"/>
    <w:rsid w:val="00503AD6"/>
    <w:rsid w:val="00506C2E"/>
    <w:rsid w:val="00513042"/>
    <w:rsid w:val="00513F31"/>
    <w:rsid w:val="00515BFB"/>
    <w:rsid w:val="00535D4B"/>
    <w:rsid w:val="005368B1"/>
    <w:rsid w:val="005373E4"/>
    <w:rsid w:val="0059744E"/>
    <w:rsid w:val="005C15E0"/>
    <w:rsid w:val="005F39D4"/>
    <w:rsid w:val="005F5E33"/>
    <w:rsid w:val="00601643"/>
    <w:rsid w:val="00607422"/>
    <w:rsid w:val="00611BEA"/>
    <w:rsid w:val="00631A3D"/>
    <w:rsid w:val="006327D0"/>
    <w:rsid w:val="00646573"/>
    <w:rsid w:val="00650061"/>
    <w:rsid w:val="00673998"/>
    <w:rsid w:val="00673A33"/>
    <w:rsid w:val="006A6507"/>
    <w:rsid w:val="006E3523"/>
    <w:rsid w:val="00704087"/>
    <w:rsid w:val="007254CA"/>
    <w:rsid w:val="007527C2"/>
    <w:rsid w:val="0077236F"/>
    <w:rsid w:val="00774738"/>
    <w:rsid w:val="00780FBD"/>
    <w:rsid w:val="007828B7"/>
    <w:rsid w:val="00785C34"/>
    <w:rsid w:val="00786FA4"/>
    <w:rsid w:val="007A0FDB"/>
    <w:rsid w:val="007A3B42"/>
    <w:rsid w:val="007B11A1"/>
    <w:rsid w:val="007B741D"/>
    <w:rsid w:val="007C2ABC"/>
    <w:rsid w:val="0080736D"/>
    <w:rsid w:val="0081291F"/>
    <w:rsid w:val="00841B2D"/>
    <w:rsid w:val="00842F87"/>
    <w:rsid w:val="0084405C"/>
    <w:rsid w:val="00852C74"/>
    <w:rsid w:val="00890A1A"/>
    <w:rsid w:val="008B49CD"/>
    <w:rsid w:val="008D35A3"/>
    <w:rsid w:val="008D51E9"/>
    <w:rsid w:val="008E5D82"/>
    <w:rsid w:val="00902353"/>
    <w:rsid w:val="009023C4"/>
    <w:rsid w:val="009072AA"/>
    <w:rsid w:val="00915C01"/>
    <w:rsid w:val="00917D19"/>
    <w:rsid w:val="00921AE1"/>
    <w:rsid w:val="00931EB6"/>
    <w:rsid w:val="00954E60"/>
    <w:rsid w:val="0098550B"/>
    <w:rsid w:val="009A0263"/>
    <w:rsid w:val="009C3269"/>
    <w:rsid w:val="009C465E"/>
    <w:rsid w:val="009C4FFB"/>
    <w:rsid w:val="009C69DA"/>
    <w:rsid w:val="009D23DA"/>
    <w:rsid w:val="009D6D1D"/>
    <w:rsid w:val="009F1AE0"/>
    <w:rsid w:val="00A11908"/>
    <w:rsid w:val="00A21EF4"/>
    <w:rsid w:val="00A24693"/>
    <w:rsid w:val="00A36F2F"/>
    <w:rsid w:val="00A52598"/>
    <w:rsid w:val="00A53768"/>
    <w:rsid w:val="00A565F3"/>
    <w:rsid w:val="00A61A5B"/>
    <w:rsid w:val="00A66CE8"/>
    <w:rsid w:val="00A941E1"/>
    <w:rsid w:val="00A95186"/>
    <w:rsid w:val="00AA5D3E"/>
    <w:rsid w:val="00AD6069"/>
    <w:rsid w:val="00AD7B2A"/>
    <w:rsid w:val="00AE070C"/>
    <w:rsid w:val="00AE6F1D"/>
    <w:rsid w:val="00AF7083"/>
    <w:rsid w:val="00B15C23"/>
    <w:rsid w:val="00B253B8"/>
    <w:rsid w:val="00B26BB2"/>
    <w:rsid w:val="00B35943"/>
    <w:rsid w:val="00B46FD7"/>
    <w:rsid w:val="00B86F4C"/>
    <w:rsid w:val="00B97711"/>
    <w:rsid w:val="00BD62D7"/>
    <w:rsid w:val="00BD7F8F"/>
    <w:rsid w:val="00C02A4B"/>
    <w:rsid w:val="00C22C70"/>
    <w:rsid w:val="00C24DB0"/>
    <w:rsid w:val="00C27BCD"/>
    <w:rsid w:val="00C61CFB"/>
    <w:rsid w:val="00C67F75"/>
    <w:rsid w:val="00C83EC8"/>
    <w:rsid w:val="00C9256A"/>
    <w:rsid w:val="00C9472E"/>
    <w:rsid w:val="00CA56B6"/>
    <w:rsid w:val="00CB0790"/>
    <w:rsid w:val="00CB5280"/>
    <w:rsid w:val="00CC0BB6"/>
    <w:rsid w:val="00CC174B"/>
    <w:rsid w:val="00CC7B22"/>
    <w:rsid w:val="00CD6D31"/>
    <w:rsid w:val="00CE48FF"/>
    <w:rsid w:val="00CF6EAE"/>
    <w:rsid w:val="00D05BC3"/>
    <w:rsid w:val="00D155D4"/>
    <w:rsid w:val="00D230B3"/>
    <w:rsid w:val="00D969CF"/>
    <w:rsid w:val="00DA1E44"/>
    <w:rsid w:val="00DA2976"/>
    <w:rsid w:val="00DA418C"/>
    <w:rsid w:val="00DB25AC"/>
    <w:rsid w:val="00DC5FF7"/>
    <w:rsid w:val="00DF1643"/>
    <w:rsid w:val="00DF4882"/>
    <w:rsid w:val="00E47D69"/>
    <w:rsid w:val="00E5678E"/>
    <w:rsid w:val="00E6414F"/>
    <w:rsid w:val="00E67EED"/>
    <w:rsid w:val="00E808C4"/>
    <w:rsid w:val="00EA7D19"/>
    <w:rsid w:val="00EE4BCA"/>
    <w:rsid w:val="00EF454D"/>
    <w:rsid w:val="00F0585C"/>
    <w:rsid w:val="00F1247F"/>
    <w:rsid w:val="00F12A76"/>
    <w:rsid w:val="00F241D3"/>
    <w:rsid w:val="00F35F1A"/>
    <w:rsid w:val="00F43D91"/>
    <w:rsid w:val="00F447F2"/>
    <w:rsid w:val="00F643EF"/>
    <w:rsid w:val="00FA1BDE"/>
    <w:rsid w:val="00FA2268"/>
    <w:rsid w:val="00FB03D7"/>
    <w:rsid w:val="00FB3D24"/>
    <w:rsid w:val="00FC45B3"/>
    <w:rsid w:val="00FE60A0"/>
    <w:rsid w:val="00FF07ED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2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CC17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EAE"/>
  </w:style>
  <w:style w:type="paragraph" w:styleId="a5">
    <w:name w:val="footer"/>
    <w:basedOn w:val="a"/>
    <w:link w:val="a6"/>
    <w:uiPriority w:val="99"/>
    <w:unhideWhenUsed/>
    <w:rsid w:val="00CF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EAE"/>
  </w:style>
  <w:style w:type="paragraph" w:styleId="a7">
    <w:name w:val="Balloon Text"/>
    <w:basedOn w:val="a"/>
    <w:link w:val="a8"/>
    <w:uiPriority w:val="99"/>
    <w:semiHidden/>
    <w:unhideWhenUsed/>
    <w:rsid w:val="00CF6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E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F7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8D35A3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35A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D35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CC174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 Михаил</dc:creator>
  <cp:lastModifiedBy>Калмурзаев Ануар</cp:lastModifiedBy>
  <cp:revision>135</cp:revision>
  <cp:lastPrinted>2025-02-25T11:18:00Z</cp:lastPrinted>
  <dcterms:created xsi:type="dcterms:W3CDTF">2024-01-19T03:54:00Z</dcterms:created>
  <dcterms:modified xsi:type="dcterms:W3CDTF">2025-02-25T11:18:00Z</dcterms:modified>
</cp:coreProperties>
</file>