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CBD0" w14:textId="77777777" w:rsidR="00BE62BF" w:rsidRDefault="00BE62BF" w:rsidP="00BE62BF">
      <w:pPr>
        <w:pStyle w:val="a3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Қосалқы тұтынушының электр қондырғыларын тұтынушының электр желілеріне жалғануға</w:t>
      </w:r>
    </w:p>
    <w:p w14:paraId="2BBED616" w14:textId="77777777" w:rsidR="00BE62BF" w:rsidRDefault="00BE62BF" w:rsidP="00BE62BF">
      <w:pPr>
        <w:pStyle w:val="a3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ШАРТТАР</w:t>
      </w:r>
    </w:p>
    <w:p w14:paraId="5327D691" w14:textId="77777777" w:rsidR="00BE62BF" w:rsidRPr="0035171A" w:rsidRDefault="00BE62BF" w:rsidP="00BE62BF">
      <w:pPr>
        <w:pStyle w:val="a3"/>
        <w:ind w:left="0"/>
        <w:contextualSpacing/>
        <w:rPr>
          <w:sz w:val="28"/>
          <w:szCs w:val="28"/>
          <w:lang w:val="kk-KZ"/>
        </w:rPr>
      </w:pPr>
    </w:p>
    <w:p w14:paraId="3A5F6AF1" w14:textId="77777777" w:rsidR="00BE62BF" w:rsidRPr="0035171A" w:rsidRDefault="00BE62BF" w:rsidP="00BE62BF">
      <w:pPr>
        <w:pStyle w:val="a3"/>
        <w:ind w:left="0"/>
        <w:contextualSpacing/>
        <w:jc w:val="right"/>
        <w:rPr>
          <w:sz w:val="24"/>
          <w:szCs w:val="24"/>
          <w:lang w:val="kk-KZ"/>
        </w:rPr>
      </w:pPr>
      <w:r w:rsidRPr="0035171A">
        <w:rPr>
          <w:sz w:val="24"/>
          <w:szCs w:val="24"/>
          <w:lang w:val="kk-KZ"/>
        </w:rPr>
        <w:t>«____»______________ 20__</w:t>
      </w:r>
      <w:r>
        <w:rPr>
          <w:sz w:val="24"/>
          <w:szCs w:val="24"/>
          <w:lang w:val="kk-KZ"/>
        </w:rPr>
        <w:t>ж</w:t>
      </w:r>
      <w:r w:rsidRPr="0035171A">
        <w:rPr>
          <w:sz w:val="24"/>
          <w:szCs w:val="24"/>
          <w:lang w:val="kk-KZ"/>
        </w:rPr>
        <w:t xml:space="preserve">. </w:t>
      </w:r>
    </w:p>
    <w:p w14:paraId="79967976" w14:textId="77777777" w:rsidR="00BE62BF" w:rsidRPr="0035171A" w:rsidRDefault="00BE62BF" w:rsidP="00BE62BF">
      <w:pPr>
        <w:pStyle w:val="a3"/>
        <w:ind w:left="0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Тұтынушы</w:t>
      </w:r>
      <w:r w:rsidRPr="00067FC3">
        <w:rPr>
          <w:b/>
          <w:sz w:val="28"/>
          <w:szCs w:val="28"/>
          <w:lang w:val="kk-KZ"/>
        </w:rPr>
        <w:t xml:space="preserve">: </w:t>
      </w:r>
      <w:r w:rsidRPr="0035171A">
        <w:rPr>
          <w:b/>
          <w:sz w:val="28"/>
          <w:szCs w:val="28"/>
          <w:lang w:val="kk-KZ"/>
        </w:rPr>
        <w:t xml:space="preserve">_________________________________________________________                                                                                  </w:t>
      </w:r>
    </w:p>
    <w:p w14:paraId="1CBEA2E0" w14:textId="77777777" w:rsidR="00BE62BF" w:rsidRPr="0035171A" w:rsidRDefault="00BE62BF" w:rsidP="00BE62BF">
      <w:pPr>
        <w:pStyle w:val="a3"/>
        <w:ind w:left="0"/>
        <w:contextualSpacing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Қосалқы тұтынушы</w:t>
      </w:r>
      <w:r w:rsidRPr="00067FC3">
        <w:rPr>
          <w:b/>
          <w:sz w:val="28"/>
          <w:szCs w:val="28"/>
          <w:lang w:val="kk-KZ"/>
        </w:rPr>
        <w:t>:</w:t>
      </w:r>
      <w:r w:rsidRPr="0035171A">
        <w:rPr>
          <w:b/>
          <w:sz w:val="28"/>
          <w:szCs w:val="28"/>
          <w:lang w:val="kk-KZ"/>
        </w:rPr>
        <w:t>______________________________________________________</w:t>
      </w:r>
    </w:p>
    <w:p w14:paraId="587B1A5B" w14:textId="77777777" w:rsidR="00BE62BF" w:rsidRPr="0035171A" w:rsidRDefault="00BE62BF" w:rsidP="00BE62BF">
      <w:pPr>
        <w:pStyle w:val="a3"/>
        <w:ind w:left="0"/>
        <w:contextualSpacing/>
        <w:jc w:val="both"/>
        <w:rPr>
          <w:b/>
          <w:sz w:val="28"/>
          <w:szCs w:val="28"/>
          <w:lang w:val="kk-KZ"/>
        </w:rPr>
      </w:pPr>
      <w:r w:rsidRPr="0035171A">
        <w:rPr>
          <w:rStyle w:val="s0"/>
          <w:b/>
          <w:lang w:val="kk-KZ"/>
        </w:rPr>
        <w:t>Электрмен жабдықтау объектісінің толық атауы (</w:t>
      </w:r>
      <w:r>
        <w:rPr>
          <w:rStyle w:val="s0"/>
          <w:b/>
          <w:lang w:val="kk-KZ"/>
        </w:rPr>
        <w:t>ж</w:t>
      </w:r>
      <w:r w:rsidRPr="0035171A">
        <w:rPr>
          <w:rStyle w:val="s0"/>
          <w:b/>
          <w:lang w:val="kk-KZ"/>
        </w:rPr>
        <w:t>обаланатын, қолданыстағы, реконструкцияланатын</w:t>
      </w:r>
      <w:r>
        <w:rPr>
          <w:rStyle w:val="s0"/>
          <w:b/>
          <w:lang w:val="kk-KZ"/>
        </w:rPr>
        <w:t>):</w:t>
      </w:r>
      <w:r w:rsidRPr="0035171A">
        <w:rPr>
          <w:rStyle w:val="s0"/>
          <w:b/>
          <w:lang w:val="kk-KZ"/>
        </w:rPr>
        <w:t xml:space="preserve"> </w:t>
      </w:r>
      <w:r>
        <w:rPr>
          <w:rStyle w:val="s0"/>
          <w:b/>
          <w:lang w:val="kk-KZ"/>
        </w:rPr>
        <w:t xml:space="preserve"> </w:t>
      </w:r>
      <w:r w:rsidRPr="0035171A">
        <w:rPr>
          <w:b/>
          <w:sz w:val="28"/>
          <w:szCs w:val="28"/>
          <w:lang w:val="kk-KZ"/>
        </w:rPr>
        <w:t xml:space="preserve"> ______________________________</w:t>
      </w:r>
    </w:p>
    <w:p w14:paraId="05AEEAA1" w14:textId="77777777" w:rsidR="00BE62BF" w:rsidRPr="0035171A" w:rsidRDefault="00BE62BF" w:rsidP="00BE62BF">
      <w:pPr>
        <w:pStyle w:val="a3"/>
        <w:ind w:left="0"/>
        <w:contextualSpacing/>
        <w:jc w:val="both"/>
        <w:rPr>
          <w:sz w:val="28"/>
          <w:szCs w:val="28"/>
          <w:lang w:val="kk-KZ"/>
        </w:rPr>
      </w:pPr>
      <w:r w:rsidRPr="0035171A">
        <w:rPr>
          <w:b/>
          <w:sz w:val="28"/>
          <w:szCs w:val="28"/>
          <w:lang w:val="kk-KZ"/>
        </w:rPr>
        <w:t>______________________________________________________________________</w:t>
      </w:r>
    </w:p>
    <w:p w14:paraId="226BE69A" w14:textId="77777777" w:rsidR="00BE62BF" w:rsidRPr="0035171A" w:rsidRDefault="00BE62BF" w:rsidP="00BE62BF">
      <w:pPr>
        <w:pStyle w:val="a3"/>
        <w:ind w:left="0"/>
        <w:contextualSpacing/>
        <w:jc w:val="both"/>
        <w:rPr>
          <w:b/>
          <w:sz w:val="28"/>
          <w:szCs w:val="28"/>
          <w:lang w:val="kk-KZ"/>
        </w:rPr>
      </w:pPr>
      <w:r w:rsidRPr="0035171A">
        <w:rPr>
          <w:b/>
          <w:sz w:val="28"/>
          <w:szCs w:val="28"/>
          <w:lang w:val="kk-KZ"/>
        </w:rPr>
        <w:t>Объектінің орналасқан жері / объектінің орналас</w:t>
      </w:r>
      <w:r>
        <w:rPr>
          <w:b/>
          <w:sz w:val="28"/>
          <w:szCs w:val="28"/>
          <w:lang w:val="kk-KZ"/>
        </w:rPr>
        <w:t xml:space="preserve">у орны </w:t>
      </w:r>
      <w:r w:rsidRPr="0035171A">
        <w:rPr>
          <w:b/>
          <w:sz w:val="28"/>
          <w:szCs w:val="28"/>
          <w:lang w:val="kk-KZ"/>
        </w:rPr>
        <w:t xml:space="preserve">(қала, кент, көше): </w:t>
      </w:r>
      <w:r>
        <w:rPr>
          <w:b/>
          <w:sz w:val="28"/>
          <w:szCs w:val="28"/>
          <w:lang w:val="kk-KZ"/>
        </w:rPr>
        <w:t xml:space="preserve"> </w:t>
      </w:r>
      <w:r w:rsidRPr="0035171A">
        <w:rPr>
          <w:b/>
          <w:sz w:val="28"/>
          <w:szCs w:val="28"/>
          <w:lang w:val="kk-KZ"/>
        </w:rPr>
        <w:t>__________</w:t>
      </w:r>
      <w:r>
        <w:rPr>
          <w:b/>
          <w:sz w:val="28"/>
          <w:szCs w:val="28"/>
          <w:lang w:val="kk-KZ"/>
        </w:rPr>
        <w:t xml:space="preserve">қаласы </w:t>
      </w:r>
      <w:r w:rsidRPr="0035171A">
        <w:rPr>
          <w:b/>
          <w:sz w:val="28"/>
          <w:szCs w:val="28"/>
          <w:lang w:val="kk-KZ"/>
        </w:rPr>
        <w:t xml:space="preserve"> ___________________</w:t>
      </w:r>
      <w:r>
        <w:rPr>
          <w:b/>
          <w:sz w:val="28"/>
          <w:szCs w:val="28"/>
          <w:lang w:val="kk-KZ"/>
        </w:rPr>
        <w:t xml:space="preserve">ауданы </w:t>
      </w:r>
      <w:r w:rsidRPr="0035171A">
        <w:rPr>
          <w:b/>
          <w:sz w:val="28"/>
          <w:szCs w:val="28"/>
          <w:lang w:val="kk-KZ"/>
        </w:rPr>
        <w:t xml:space="preserve"> ___________________көше</w:t>
      </w:r>
      <w:r>
        <w:rPr>
          <w:b/>
          <w:sz w:val="28"/>
          <w:szCs w:val="28"/>
          <w:lang w:val="kk-KZ"/>
        </w:rPr>
        <w:t>сі</w:t>
      </w:r>
      <w:r w:rsidRPr="0035171A">
        <w:rPr>
          <w:b/>
          <w:sz w:val="28"/>
          <w:szCs w:val="28"/>
          <w:lang w:val="kk-KZ"/>
        </w:rPr>
        <w:t xml:space="preserve"> (даңғыл</w:t>
      </w:r>
      <w:r>
        <w:rPr>
          <w:b/>
          <w:sz w:val="28"/>
          <w:szCs w:val="28"/>
          <w:lang w:val="kk-KZ"/>
        </w:rPr>
        <w:t>ы</w:t>
      </w:r>
      <w:r w:rsidRPr="0035171A">
        <w:rPr>
          <w:b/>
          <w:sz w:val="28"/>
          <w:szCs w:val="28"/>
          <w:lang w:val="kk-KZ"/>
        </w:rPr>
        <w:t>, тұйық көше</w:t>
      </w:r>
      <w:r>
        <w:rPr>
          <w:b/>
          <w:sz w:val="28"/>
          <w:szCs w:val="28"/>
          <w:lang w:val="kk-KZ"/>
        </w:rPr>
        <w:t>сі</w:t>
      </w:r>
      <w:r w:rsidRPr="0035171A">
        <w:rPr>
          <w:b/>
          <w:sz w:val="28"/>
          <w:szCs w:val="28"/>
          <w:lang w:val="kk-KZ"/>
        </w:rPr>
        <w:t>, шағын аудан</w:t>
      </w:r>
      <w:r>
        <w:rPr>
          <w:b/>
          <w:sz w:val="28"/>
          <w:szCs w:val="28"/>
          <w:lang w:val="kk-KZ"/>
        </w:rPr>
        <w:t>ы</w:t>
      </w:r>
      <w:r w:rsidRPr="0035171A">
        <w:rPr>
          <w:b/>
          <w:sz w:val="28"/>
          <w:szCs w:val="28"/>
          <w:lang w:val="kk-KZ"/>
        </w:rPr>
        <w:t xml:space="preserve"> және т.б.) </w:t>
      </w:r>
      <w:r>
        <w:rPr>
          <w:b/>
          <w:sz w:val="28"/>
          <w:szCs w:val="28"/>
          <w:lang w:val="kk-KZ"/>
        </w:rPr>
        <w:t xml:space="preserve"> </w:t>
      </w:r>
      <w:r w:rsidRPr="0035171A">
        <w:rPr>
          <w:b/>
          <w:sz w:val="28"/>
          <w:szCs w:val="28"/>
          <w:lang w:val="kk-KZ"/>
        </w:rPr>
        <w:t xml:space="preserve"> </w:t>
      </w:r>
      <w:r w:rsidRPr="00D6511F">
        <w:rPr>
          <w:b/>
          <w:sz w:val="28"/>
          <w:szCs w:val="28"/>
          <w:lang w:val="kk-KZ"/>
        </w:rPr>
        <w:t>№ _________________ үй ________________Ж</w:t>
      </w:r>
      <w:r>
        <w:rPr>
          <w:b/>
          <w:sz w:val="28"/>
          <w:szCs w:val="28"/>
          <w:lang w:val="kk-KZ"/>
        </w:rPr>
        <w:t>Ү</w:t>
      </w:r>
      <w:r w:rsidRPr="00D6511F">
        <w:rPr>
          <w:b/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  <w:lang w:val="kk-KZ"/>
        </w:rPr>
        <w:t>ТЕҮ</w:t>
      </w:r>
      <w:r w:rsidRPr="00D6511F">
        <w:rPr>
          <w:b/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  <w:lang w:val="kk-KZ"/>
        </w:rPr>
        <w:t>пәт</w:t>
      </w:r>
      <w:r w:rsidRPr="00D6511F">
        <w:rPr>
          <w:b/>
          <w:sz w:val="28"/>
          <w:szCs w:val="28"/>
          <w:lang w:val="kk-KZ"/>
        </w:rPr>
        <w:t>. нөмірі (бар бол</w:t>
      </w:r>
      <w:r>
        <w:rPr>
          <w:b/>
          <w:sz w:val="28"/>
          <w:szCs w:val="28"/>
          <w:lang w:val="kk-KZ"/>
        </w:rPr>
        <w:t>ған жағдайда)</w:t>
      </w:r>
    </w:p>
    <w:p w14:paraId="207A59B2" w14:textId="77777777" w:rsidR="00BE62BF" w:rsidRPr="0035171A" w:rsidRDefault="00BE62BF" w:rsidP="00BE62BF">
      <w:pPr>
        <w:pStyle w:val="a3"/>
        <w:ind w:left="0"/>
        <w:contextualSpacing/>
        <w:jc w:val="both"/>
        <w:rPr>
          <w:b/>
          <w:sz w:val="28"/>
          <w:szCs w:val="28"/>
          <w:lang w:val="kk-KZ"/>
        </w:rPr>
      </w:pPr>
    </w:p>
    <w:p w14:paraId="10CFBA8A" w14:textId="77777777" w:rsidR="00BE62BF" w:rsidRPr="001835A7" w:rsidRDefault="00BE62BF" w:rsidP="00BE62BF">
      <w:pPr>
        <w:pStyle w:val="a3"/>
        <w:ind w:left="0"/>
        <w:contextualSpacing/>
        <w:jc w:val="both"/>
        <w:rPr>
          <w:rStyle w:val="s0"/>
          <w:b/>
          <w:lang w:val="kk-KZ"/>
        </w:rPr>
      </w:pPr>
      <w:r w:rsidRPr="001835A7">
        <w:rPr>
          <w:rStyle w:val="s0"/>
          <w:b/>
          <w:lang w:val="kk-KZ"/>
        </w:rPr>
        <w:t>Техникалық шарттарды беру қажеттілігі (қажеттісін белгілеу):</w:t>
      </w:r>
      <w:r>
        <w:rPr>
          <w:rStyle w:val="s0"/>
          <w:b/>
          <w:lang w:val="kk-KZ"/>
        </w:rPr>
        <w:t xml:space="preserve">  </w:t>
      </w:r>
      <w:r w:rsidRPr="001835A7">
        <w:rPr>
          <w:rStyle w:val="s0"/>
          <w:b/>
          <w:lang w:val="kk-KZ"/>
        </w:rPr>
        <w:t xml:space="preserve"> </w:t>
      </w:r>
    </w:p>
    <w:p w14:paraId="0C33EE71" w14:textId="77777777" w:rsidR="00BE62BF" w:rsidRPr="001835A7" w:rsidRDefault="00BE62BF" w:rsidP="00BE62BF">
      <w:pPr>
        <w:pStyle w:val="a3"/>
        <w:ind w:left="0"/>
        <w:contextualSpacing/>
        <w:jc w:val="both"/>
        <w:rPr>
          <w:rStyle w:val="s0"/>
          <w:i/>
          <w:lang w:val="kk-KZ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ABEED" wp14:editId="212B56C0">
                <wp:simplePos x="0" y="0"/>
                <wp:positionH relativeFrom="column">
                  <wp:posOffset>4890770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BA6A6" id="Прямоугольник 1" o:spid="_x0000_s1026" style="position:absolute;margin-left:385.1pt;margin-top:2.1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" filled="f" strokecolor="black [3213]" strokeweight="1.5pt"/>
            </w:pict>
          </mc:Fallback>
        </mc:AlternateContent>
      </w:r>
      <w:r w:rsidRPr="001835A7">
        <w:rPr>
          <w:rStyle w:val="s0"/>
          <w:i/>
          <w:lang w:val="kk-KZ"/>
        </w:rPr>
        <w:t>1) уақытша электрмен жабдықтау (құрылыс кезеңі);</w:t>
      </w:r>
      <w:r w:rsidRPr="001835A7">
        <w:rPr>
          <w:i/>
          <w:noProof/>
          <w:color w:val="000000"/>
          <w:sz w:val="28"/>
          <w:szCs w:val="28"/>
          <w:lang w:val="kk-KZ"/>
        </w:rPr>
        <w:t xml:space="preserve"> </w:t>
      </w:r>
    </w:p>
    <w:p w14:paraId="3F4F2244" w14:textId="77777777" w:rsidR="00BE62BF" w:rsidRPr="001835A7" w:rsidRDefault="00BE62BF" w:rsidP="00BE62BF">
      <w:pPr>
        <w:pStyle w:val="a3"/>
        <w:ind w:left="0"/>
        <w:contextualSpacing/>
        <w:jc w:val="both"/>
        <w:rPr>
          <w:rStyle w:val="s0"/>
          <w:i/>
          <w:lang w:val="kk-KZ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BD6A0" wp14:editId="5955678E">
                <wp:simplePos x="0" y="0"/>
                <wp:positionH relativeFrom="column">
                  <wp:posOffset>4890770</wp:posOffset>
                </wp:positionH>
                <wp:positionV relativeFrom="paragraph">
                  <wp:posOffset>70485</wp:posOffset>
                </wp:positionV>
                <wp:extent cx="13335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4BF19" id="Прямоугольник 2" o:spid="_x0000_s1026" style="position:absolute;margin-left:385.1pt;margin-top:5.5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" filled="f" strokecolor="windowText" strokeweight="1.5pt"/>
            </w:pict>
          </mc:Fallback>
        </mc:AlternateContent>
      </w:r>
      <w:r w:rsidRPr="001835A7">
        <w:rPr>
          <w:rStyle w:val="s0"/>
          <w:i/>
          <w:lang w:val="kk-KZ"/>
        </w:rPr>
        <w:t>2) тұрақты негізде электрмен жабдықтау</w:t>
      </w:r>
      <w:r w:rsidRPr="001835A7">
        <w:rPr>
          <w:i/>
          <w:noProof/>
          <w:color w:val="000000"/>
          <w:sz w:val="28"/>
          <w:szCs w:val="28"/>
          <w:lang w:val="kk-KZ"/>
        </w:rPr>
        <w:t xml:space="preserve"> </w:t>
      </w:r>
    </w:p>
    <w:p w14:paraId="59E273E7" w14:textId="77777777" w:rsidR="00BE62BF" w:rsidRPr="001835A7" w:rsidRDefault="00BE62BF" w:rsidP="00BE62BF">
      <w:pPr>
        <w:jc w:val="both"/>
        <w:rPr>
          <w:rStyle w:val="s0"/>
          <w:b/>
          <w:lang w:val="kk-KZ"/>
        </w:rPr>
      </w:pPr>
      <w:r w:rsidRPr="001835A7">
        <w:rPr>
          <w:rStyle w:val="s0"/>
          <w:b/>
          <w:lang w:val="kk-KZ"/>
        </w:rPr>
        <w:t>техникалық шарттарды беру себебі (қажеттісін белгілеу):</w:t>
      </w:r>
    </w:p>
    <w:p w14:paraId="5F853FA8" w14:textId="77777777" w:rsidR="00BE62BF" w:rsidRPr="00D6511F" w:rsidRDefault="00BE62BF" w:rsidP="00BE62BF">
      <w:pPr>
        <w:rPr>
          <w:i/>
          <w:iCs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28B9A" wp14:editId="116264B2">
                <wp:simplePos x="0" y="0"/>
                <wp:positionH relativeFrom="column">
                  <wp:posOffset>6100445</wp:posOffset>
                </wp:positionH>
                <wp:positionV relativeFrom="paragraph">
                  <wp:posOffset>242570</wp:posOffset>
                </wp:positionV>
                <wp:extent cx="13335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A967F" id="Прямоугольник 3" o:spid="_x0000_s1026" style="position:absolute;margin-left:480.35pt;margin-top:19.1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" filled="f" strokecolor="windowText" strokeweight="1.5pt"/>
            </w:pict>
          </mc:Fallback>
        </mc:AlternateContent>
      </w:r>
      <w:r w:rsidRPr="001835A7">
        <w:rPr>
          <w:i/>
          <w:sz w:val="28"/>
          <w:szCs w:val="28"/>
          <w:lang w:val="kk-KZ"/>
        </w:rPr>
        <w:t xml:space="preserve">1) </w:t>
      </w:r>
      <w:r w:rsidRPr="00D6511F">
        <w:rPr>
          <w:i/>
          <w:iCs/>
          <w:sz w:val="28"/>
          <w:szCs w:val="28"/>
          <w:lang w:val="kk-KZ"/>
        </w:rPr>
        <w:t xml:space="preserve">энергия беруші (энергия өндіруші) ұйымның электр желілеріне жаңа енгізілген немесе жаңартылған электр қондырғыларын қосқанда;  </w:t>
      </w:r>
    </w:p>
    <w:p w14:paraId="15E7E899" w14:textId="77777777" w:rsidR="00BE62BF" w:rsidRPr="00D6511F" w:rsidRDefault="00BE62BF" w:rsidP="00BE62BF">
      <w:pPr>
        <w:rPr>
          <w:i/>
          <w:iCs/>
          <w:sz w:val="28"/>
          <w:szCs w:val="28"/>
          <w:lang w:val="kk-KZ"/>
        </w:rPr>
      </w:pPr>
      <w:r w:rsidRPr="001835A7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BAAA" wp14:editId="37AEAF80">
                <wp:simplePos x="0" y="0"/>
                <wp:positionH relativeFrom="column">
                  <wp:posOffset>6100445</wp:posOffset>
                </wp:positionH>
                <wp:positionV relativeFrom="paragraph">
                  <wp:posOffset>262890</wp:posOffset>
                </wp:positionV>
                <wp:extent cx="13335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05677" id="Прямоугольник 4" o:spid="_x0000_s1026" style="position:absolute;margin-left:480.35pt;margin-top:20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" filled="f" strokecolor="windowText" strokeweight="1.5pt"/>
            </w:pict>
          </mc:Fallback>
        </mc:AlternateContent>
      </w:r>
      <w:r w:rsidRPr="00D6511F">
        <w:rPr>
          <w:i/>
          <w:iCs/>
          <w:sz w:val="28"/>
          <w:szCs w:val="28"/>
          <w:lang w:val="kk-KZ"/>
        </w:rPr>
        <w:t xml:space="preserve">2) тұтынылатын электр қуаты бұрын берілген техникалық шарттарда белгіленген қуаттан артқанда немесе азайғанда;        </w:t>
      </w:r>
    </w:p>
    <w:p w14:paraId="7CD303E1" w14:textId="77777777" w:rsidR="00BE62BF" w:rsidRPr="001835A7" w:rsidRDefault="00BE62BF" w:rsidP="00BE62BF">
      <w:pPr>
        <w:rPr>
          <w:i/>
          <w:iCs/>
          <w:sz w:val="28"/>
          <w:szCs w:val="28"/>
        </w:rPr>
      </w:pPr>
      <w:r w:rsidRPr="001835A7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F8DA1" wp14:editId="753921F1">
                <wp:simplePos x="0" y="0"/>
                <wp:positionH relativeFrom="column">
                  <wp:posOffset>6100445</wp:posOffset>
                </wp:positionH>
                <wp:positionV relativeFrom="paragraph">
                  <wp:posOffset>63500</wp:posOffset>
                </wp:positionV>
                <wp:extent cx="13335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BADE" id="Прямоугольник 5" o:spid="_x0000_s1026" style="position:absolute;margin-left:480.35pt;margin-top: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" filled="f" strokecolor="black [3213]" strokeweight="1.5pt"/>
            </w:pict>
          </mc:Fallback>
        </mc:AlternateContent>
      </w:r>
      <w:r w:rsidRPr="001835A7">
        <w:rPr>
          <w:i/>
          <w:iCs/>
          <w:sz w:val="28"/>
          <w:szCs w:val="28"/>
        </w:rPr>
        <w:t xml:space="preserve">3) </w:t>
      </w:r>
      <w:proofErr w:type="spellStart"/>
      <w:r w:rsidRPr="001835A7">
        <w:rPr>
          <w:i/>
          <w:iCs/>
          <w:sz w:val="28"/>
          <w:szCs w:val="28"/>
        </w:rPr>
        <w:t>электрмен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сырттай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жабдықтау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схемасы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өзгергенде</w:t>
      </w:r>
      <w:proofErr w:type="spellEnd"/>
      <w:r w:rsidRPr="001835A7">
        <w:rPr>
          <w:i/>
          <w:iCs/>
          <w:sz w:val="28"/>
          <w:szCs w:val="28"/>
        </w:rPr>
        <w:t xml:space="preserve">;      </w:t>
      </w:r>
    </w:p>
    <w:p w14:paraId="4648C7D3" w14:textId="77777777" w:rsidR="00BE62BF" w:rsidRPr="001835A7" w:rsidRDefault="00BE62BF" w:rsidP="00BE62BF">
      <w:pPr>
        <w:rPr>
          <w:i/>
          <w:iCs/>
          <w:sz w:val="28"/>
          <w:szCs w:val="28"/>
        </w:rPr>
      </w:pPr>
      <w:r w:rsidRPr="001835A7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80D31" wp14:editId="1A7EE758">
                <wp:simplePos x="0" y="0"/>
                <wp:positionH relativeFrom="column">
                  <wp:posOffset>6100445</wp:posOffset>
                </wp:positionH>
                <wp:positionV relativeFrom="paragraph">
                  <wp:posOffset>268605</wp:posOffset>
                </wp:positionV>
                <wp:extent cx="13335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14493" id="Прямоугольник 6" o:spid="_x0000_s1026" style="position:absolute;margin-left:480.35pt;margin-top:21.1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" filled="f" strokecolor="black [3213]" strokeweight="1.5pt"/>
            </w:pict>
          </mc:Fallback>
        </mc:AlternateContent>
      </w:r>
      <w:r w:rsidRPr="001835A7">
        <w:rPr>
          <w:i/>
          <w:iCs/>
          <w:sz w:val="28"/>
          <w:szCs w:val="28"/>
        </w:rPr>
        <w:t xml:space="preserve">4) </w:t>
      </w:r>
      <w:proofErr w:type="spellStart"/>
      <w:r w:rsidRPr="001835A7">
        <w:rPr>
          <w:i/>
          <w:iCs/>
          <w:sz w:val="28"/>
          <w:szCs w:val="28"/>
        </w:rPr>
        <w:t>тұтынушының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электр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энергиясы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қабылдағыштарын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электрмен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жабдықтау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сенімділігінің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санаты</w:t>
      </w:r>
      <w:proofErr w:type="spellEnd"/>
      <w:r w:rsidRPr="001835A7">
        <w:rPr>
          <w:i/>
          <w:iCs/>
          <w:sz w:val="28"/>
          <w:szCs w:val="28"/>
        </w:rPr>
        <w:t xml:space="preserve"> </w:t>
      </w:r>
      <w:proofErr w:type="spellStart"/>
      <w:r w:rsidRPr="001835A7">
        <w:rPr>
          <w:i/>
          <w:iCs/>
          <w:sz w:val="28"/>
          <w:szCs w:val="28"/>
        </w:rPr>
        <w:t>өзгергенде</w:t>
      </w:r>
      <w:proofErr w:type="spellEnd"/>
      <w:r w:rsidRPr="001835A7">
        <w:rPr>
          <w:i/>
          <w:iCs/>
          <w:sz w:val="28"/>
          <w:szCs w:val="28"/>
        </w:rPr>
        <w:t> </w:t>
      </w:r>
    </w:p>
    <w:p w14:paraId="7126B182" w14:textId="77777777" w:rsidR="00BE62BF" w:rsidRPr="00D015BF" w:rsidRDefault="00BE62BF" w:rsidP="00BE62BF">
      <w:pPr>
        <w:jc w:val="both"/>
        <w:rPr>
          <w:b/>
          <w:i/>
          <w:sz w:val="28"/>
          <w:szCs w:val="28"/>
        </w:rPr>
      </w:pPr>
      <w:r w:rsidRPr="00D015BF">
        <w:rPr>
          <w:i/>
          <w:sz w:val="28"/>
          <w:szCs w:val="28"/>
        </w:rPr>
        <w:t>.</w:t>
      </w:r>
      <w:r w:rsidRPr="00AA34ED">
        <w:rPr>
          <w:i/>
          <w:noProof/>
          <w:color w:val="000000"/>
          <w:sz w:val="28"/>
          <w:szCs w:val="28"/>
        </w:rPr>
        <w:t xml:space="preserve"> </w:t>
      </w:r>
      <w:r w:rsidRPr="00D015BF">
        <w:rPr>
          <w:b/>
          <w:i/>
          <w:sz w:val="28"/>
          <w:szCs w:val="28"/>
        </w:rPr>
        <w:t xml:space="preserve">   </w:t>
      </w:r>
    </w:p>
    <w:p w14:paraId="7474A97B" w14:textId="77777777" w:rsidR="00BE62BF" w:rsidRDefault="00BE62BF" w:rsidP="00BE62BF">
      <w:pPr>
        <w:pStyle w:val="pj"/>
        <w:ind w:firstLine="0"/>
        <w:rPr>
          <w:b/>
          <w:bCs/>
          <w:sz w:val="28"/>
          <w:szCs w:val="28"/>
        </w:rPr>
      </w:pPr>
      <w:r>
        <w:rPr>
          <w:rStyle w:val="s0"/>
          <w:b/>
          <w:lang w:val="kk-KZ"/>
        </w:rPr>
        <w:t>Мәлімделген қуаты</w:t>
      </w:r>
      <w:r w:rsidRPr="0067502D">
        <w:rPr>
          <w:rStyle w:val="s0"/>
          <w:b/>
        </w:rPr>
        <w:t>: _</w:t>
      </w:r>
      <w:r>
        <w:rPr>
          <w:rStyle w:val="s0"/>
        </w:rPr>
        <w:t>________________________</w:t>
      </w:r>
      <w:proofErr w:type="spellStart"/>
      <w:r>
        <w:rPr>
          <w:rStyle w:val="s0"/>
        </w:rPr>
        <w:t>килоВатт</w:t>
      </w:r>
      <w:proofErr w:type="spellEnd"/>
      <w:r>
        <w:rPr>
          <w:rStyle w:val="s0"/>
        </w:rPr>
        <w:t xml:space="preserve">  (кВт)</w:t>
      </w:r>
      <w:r>
        <w:rPr>
          <w:b/>
          <w:bCs/>
          <w:sz w:val="28"/>
          <w:szCs w:val="28"/>
        </w:rPr>
        <w:t xml:space="preserve"> </w:t>
      </w:r>
    </w:p>
    <w:p w14:paraId="3A96CB32" w14:textId="77777777" w:rsidR="00BE62BF" w:rsidRDefault="00BE62BF" w:rsidP="00BE62BF">
      <w:pPr>
        <w:pStyle w:val="pj"/>
        <w:ind w:firstLine="0"/>
      </w:pPr>
      <w:proofErr w:type="spellStart"/>
      <w:r w:rsidRPr="00F979D5">
        <w:rPr>
          <w:rStyle w:val="s0"/>
          <w:b/>
        </w:rPr>
        <w:t>Кернеу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деңгейі</w:t>
      </w:r>
      <w:proofErr w:type="spellEnd"/>
      <w:r w:rsidRPr="00F979D5">
        <w:rPr>
          <w:rStyle w:val="s0"/>
          <w:b/>
        </w:rPr>
        <w:t xml:space="preserve"> (</w:t>
      </w:r>
      <w:proofErr w:type="spellStart"/>
      <w:r w:rsidRPr="00F979D5">
        <w:rPr>
          <w:rStyle w:val="s0"/>
          <w:b/>
        </w:rPr>
        <w:t>қосылатын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қондырғының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номиналды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кернеуі</w:t>
      </w:r>
      <w:proofErr w:type="spellEnd"/>
      <w:r w:rsidRPr="0067502D">
        <w:rPr>
          <w:rStyle w:val="s0"/>
          <w:b/>
        </w:rPr>
        <w:t>)</w:t>
      </w:r>
      <w:r>
        <w:rPr>
          <w:rStyle w:val="s0"/>
        </w:rPr>
        <w:t xml:space="preserve">________________ </w:t>
      </w:r>
      <w:proofErr w:type="spellStart"/>
      <w:r>
        <w:rPr>
          <w:rStyle w:val="s0"/>
        </w:rPr>
        <w:t>кВ</w:t>
      </w:r>
      <w:proofErr w:type="spellEnd"/>
    </w:p>
    <w:p w14:paraId="45FE0C37" w14:textId="77777777" w:rsidR="00BE62BF" w:rsidRPr="00E21D55" w:rsidRDefault="00BE62BF" w:rsidP="00BE62BF">
      <w:pPr>
        <w:pStyle w:val="pj"/>
        <w:ind w:firstLine="0"/>
        <w:rPr>
          <w:i/>
          <w:u w:val="single"/>
        </w:rPr>
      </w:pPr>
      <w:proofErr w:type="spellStart"/>
      <w:r w:rsidRPr="00F979D5">
        <w:rPr>
          <w:rStyle w:val="s0"/>
          <w:b/>
        </w:rPr>
        <w:t>Электрмен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жабдықтау</w:t>
      </w:r>
      <w:proofErr w:type="spellEnd"/>
      <w:r>
        <w:rPr>
          <w:rStyle w:val="s0"/>
          <w:b/>
          <w:lang w:val="kk-KZ"/>
        </w:rPr>
        <w:t>дың</w:t>
      </w:r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сенімділі</w:t>
      </w:r>
      <w:proofErr w:type="spellEnd"/>
      <w:r>
        <w:rPr>
          <w:rStyle w:val="s0"/>
          <w:b/>
          <w:lang w:val="kk-KZ"/>
        </w:rPr>
        <w:t xml:space="preserve">к дәрежесі </w:t>
      </w:r>
      <w:r w:rsidRPr="00F979D5">
        <w:rPr>
          <w:rStyle w:val="s0"/>
          <w:b/>
        </w:rPr>
        <w:t>(</w:t>
      </w:r>
      <w:proofErr w:type="spellStart"/>
      <w:r w:rsidRPr="00F979D5">
        <w:rPr>
          <w:rStyle w:val="s0"/>
          <w:b/>
        </w:rPr>
        <w:t>қажеттісін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белгілеу</w:t>
      </w:r>
      <w:proofErr w:type="spellEnd"/>
      <w:r w:rsidRPr="0067502D">
        <w:rPr>
          <w:rStyle w:val="s0"/>
          <w:b/>
        </w:rPr>
        <w:t>):</w:t>
      </w:r>
      <w:r>
        <w:rPr>
          <w:rStyle w:val="s0"/>
        </w:rPr>
        <w:t xml:space="preserve"> </w:t>
      </w:r>
      <w:r w:rsidRPr="00E21D55">
        <w:rPr>
          <w:rStyle w:val="s0"/>
          <w:i/>
        </w:rPr>
        <w:t>(1, 2, 3)</w:t>
      </w:r>
    </w:p>
    <w:p w14:paraId="3E2765A9" w14:textId="77777777" w:rsidR="00BE62BF" w:rsidRDefault="00BE62BF" w:rsidP="00BE62BF">
      <w:pPr>
        <w:pStyle w:val="pj"/>
        <w:ind w:firstLine="0"/>
      </w:pPr>
      <w:proofErr w:type="spellStart"/>
      <w:r w:rsidRPr="00F979D5">
        <w:rPr>
          <w:rStyle w:val="s0"/>
          <w:b/>
        </w:rPr>
        <w:t>Қосалқы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тұтынушылардың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тізбесі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және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олардың</w:t>
      </w:r>
      <w:proofErr w:type="spellEnd"/>
      <w:r w:rsidRPr="00F979D5">
        <w:rPr>
          <w:rStyle w:val="s0"/>
          <w:b/>
        </w:rPr>
        <w:t xml:space="preserve"> </w:t>
      </w:r>
      <w:r>
        <w:rPr>
          <w:rStyle w:val="s0"/>
          <w:b/>
          <w:lang w:val="kk-KZ"/>
        </w:rPr>
        <w:t>э</w:t>
      </w:r>
      <w:proofErr w:type="spellStart"/>
      <w:r w:rsidRPr="00F979D5">
        <w:rPr>
          <w:rStyle w:val="s0"/>
          <w:b/>
        </w:rPr>
        <w:t>лектр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қондырғыларының</w:t>
      </w:r>
      <w:proofErr w:type="spellEnd"/>
      <w:r w:rsidRPr="00F979D5">
        <w:rPr>
          <w:rStyle w:val="s0"/>
          <w:b/>
        </w:rPr>
        <w:t xml:space="preserve"> сипаттамалары</w:t>
      </w:r>
      <w:r w:rsidRPr="0067502D">
        <w:rPr>
          <w:rStyle w:val="s0"/>
          <w:b/>
        </w:rPr>
        <w:t>:</w:t>
      </w:r>
      <w:r>
        <w:rPr>
          <w:rStyle w:val="s0"/>
        </w:rPr>
        <w:t>_____________________________________________________</w:t>
      </w:r>
    </w:p>
    <w:p w14:paraId="0873C968" w14:textId="77777777" w:rsidR="00BE62BF" w:rsidRDefault="00BE62BF" w:rsidP="00BE62BF">
      <w:pPr>
        <w:tabs>
          <w:tab w:val="left" w:pos="426"/>
          <w:tab w:val="left" w:pos="851"/>
          <w:tab w:val="left" w:pos="2410"/>
        </w:tabs>
        <w:jc w:val="both"/>
        <w:rPr>
          <w:bCs/>
          <w:sz w:val="28"/>
          <w:szCs w:val="28"/>
        </w:rPr>
      </w:pPr>
      <w:proofErr w:type="spellStart"/>
      <w:r w:rsidRPr="00F979D5">
        <w:rPr>
          <w:b/>
          <w:bCs/>
          <w:sz w:val="28"/>
          <w:szCs w:val="28"/>
        </w:rPr>
        <w:t>Жүктеме</w:t>
      </w:r>
      <w:proofErr w:type="spellEnd"/>
      <w:r w:rsidRPr="00F979D5">
        <w:rPr>
          <w:b/>
          <w:bCs/>
          <w:sz w:val="28"/>
          <w:szCs w:val="28"/>
        </w:rPr>
        <w:t xml:space="preserve"> </w:t>
      </w:r>
      <w:proofErr w:type="spellStart"/>
      <w:r w:rsidRPr="00F979D5">
        <w:rPr>
          <w:b/>
          <w:bCs/>
          <w:sz w:val="28"/>
          <w:szCs w:val="28"/>
        </w:rPr>
        <w:t>сипаты</w:t>
      </w:r>
      <w:proofErr w:type="spellEnd"/>
      <w:r w:rsidRPr="00F979D5">
        <w:rPr>
          <w:b/>
          <w:bCs/>
          <w:sz w:val="28"/>
          <w:szCs w:val="28"/>
        </w:rPr>
        <w:t xml:space="preserve"> </w:t>
      </w:r>
      <w:r w:rsidRPr="00F979D5">
        <w:rPr>
          <w:sz w:val="28"/>
          <w:szCs w:val="28"/>
        </w:rPr>
        <w:t>(</w:t>
      </w:r>
      <w:proofErr w:type="spellStart"/>
      <w:r w:rsidRPr="00F979D5">
        <w:rPr>
          <w:sz w:val="28"/>
          <w:szCs w:val="28"/>
        </w:rPr>
        <w:t>бір</w:t>
      </w:r>
      <w:proofErr w:type="spellEnd"/>
      <w:r w:rsidRPr="00F979D5">
        <w:rPr>
          <w:sz w:val="28"/>
          <w:szCs w:val="28"/>
        </w:rPr>
        <w:t xml:space="preserve"> </w:t>
      </w:r>
      <w:proofErr w:type="spellStart"/>
      <w:r w:rsidRPr="00F979D5">
        <w:rPr>
          <w:sz w:val="28"/>
          <w:szCs w:val="28"/>
        </w:rPr>
        <w:t>фазалы</w:t>
      </w:r>
      <w:proofErr w:type="spellEnd"/>
      <w:r w:rsidRPr="00F979D5">
        <w:rPr>
          <w:sz w:val="28"/>
          <w:szCs w:val="28"/>
        </w:rPr>
        <w:t xml:space="preserve">, </w:t>
      </w:r>
      <w:proofErr w:type="spellStart"/>
      <w:r w:rsidRPr="00F979D5">
        <w:rPr>
          <w:sz w:val="28"/>
          <w:szCs w:val="28"/>
        </w:rPr>
        <w:t>үш</w:t>
      </w:r>
      <w:proofErr w:type="spellEnd"/>
      <w:r w:rsidRPr="00F979D5">
        <w:rPr>
          <w:sz w:val="28"/>
          <w:szCs w:val="28"/>
        </w:rPr>
        <w:t xml:space="preserve"> </w:t>
      </w:r>
      <w:proofErr w:type="spellStart"/>
      <w:r w:rsidRPr="00F979D5">
        <w:rPr>
          <w:sz w:val="28"/>
          <w:szCs w:val="28"/>
        </w:rPr>
        <w:t>фазалы</w:t>
      </w:r>
      <w:proofErr w:type="spellEnd"/>
      <w:r>
        <w:rPr>
          <w:bCs/>
          <w:sz w:val="28"/>
          <w:szCs w:val="28"/>
        </w:rPr>
        <w:t>) - ___________________________</w:t>
      </w:r>
      <w:r w:rsidRPr="004238C1">
        <w:rPr>
          <w:bCs/>
          <w:sz w:val="28"/>
          <w:szCs w:val="28"/>
        </w:rPr>
        <w:t xml:space="preserve"> </w:t>
      </w:r>
    </w:p>
    <w:p w14:paraId="5D02596B" w14:textId="77777777" w:rsidR="00BE62BF" w:rsidRDefault="00BE62BF" w:rsidP="00BE62BF">
      <w:pPr>
        <w:pStyle w:val="pj"/>
        <w:ind w:firstLine="0"/>
        <w:rPr>
          <w:rStyle w:val="s0"/>
        </w:rPr>
      </w:pPr>
      <w:r w:rsidRPr="00F979D5">
        <w:rPr>
          <w:rStyle w:val="s0"/>
          <w:b/>
        </w:rPr>
        <w:t xml:space="preserve">Электр </w:t>
      </w:r>
      <w:proofErr w:type="spellStart"/>
      <w:r w:rsidRPr="00F979D5">
        <w:rPr>
          <w:rStyle w:val="s0"/>
          <w:b/>
        </w:rPr>
        <w:t>энергиясын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тұтыну</w:t>
      </w:r>
      <w:proofErr w:type="spellEnd"/>
      <w:r w:rsidRPr="00F979D5">
        <w:rPr>
          <w:rStyle w:val="s0"/>
          <w:b/>
        </w:rPr>
        <w:t xml:space="preserve"> </w:t>
      </w:r>
      <w:proofErr w:type="spellStart"/>
      <w:r w:rsidRPr="00F979D5">
        <w:rPr>
          <w:rStyle w:val="s0"/>
          <w:b/>
        </w:rPr>
        <w:t>сипаты</w:t>
      </w:r>
      <w:proofErr w:type="spellEnd"/>
      <w:r w:rsidRPr="00F979D5">
        <w:rPr>
          <w:rStyle w:val="s0"/>
          <w:b/>
        </w:rPr>
        <w:t xml:space="preserve"> </w:t>
      </w:r>
      <w:r w:rsidRPr="00014DE3">
        <w:rPr>
          <w:rStyle w:val="s0"/>
        </w:rPr>
        <w:t>(</w:t>
      </w:r>
      <w:proofErr w:type="spellStart"/>
      <w:r w:rsidRPr="00F979D5">
        <w:rPr>
          <w:sz w:val="28"/>
          <w:szCs w:val="28"/>
        </w:rPr>
        <w:t>үнемі</w:t>
      </w:r>
      <w:proofErr w:type="spellEnd"/>
      <w:r w:rsidRPr="00F979D5">
        <w:rPr>
          <w:sz w:val="28"/>
          <w:szCs w:val="28"/>
        </w:rPr>
        <w:t xml:space="preserve">, </w:t>
      </w:r>
      <w:proofErr w:type="spellStart"/>
      <w:r w:rsidRPr="00F979D5">
        <w:rPr>
          <w:sz w:val="28"/>
          <w:szCs w:val="28"/>
        </w:rPr>
        <w:t>уақытша</w:t>
      </w:r>
      <w:proofErr w:type="spellEnd"/>
      <w:r w:rsidRPr="00F979D5">
        <w:rPr>
          <w:sz w:val="28"/>
          <w:szCs w:val="28"/>
        </w:rPr>
        <w:t xml:space="preserve">, </w:t>
      </w:r>
      <w:proofErr w:type="spellStart"/>
      <w:r w:rsidRPr="00F979D5">
        <w:rPr>
          <w:sz w:val="28"/>
          <w:szCs w:val="28"/>
        </w:rPr>
        <w:t>маусымды</w:t>
      </w:r>
      <w:proofErr w:type="spellEnd"/>
      <w:r w:rsidRPr="00014DE3">
        <w:rPr>
          <w:rStyle w:val="s0"/>
        </w:rPr>
        <w:t xml:space="preserve">) </w:t>
      </w:r>
      <w:r>
        <w:rPr>
          <w:rStyle w:val="s0"/>
        </w:rPr>
        <w:t>_____________________________________________________________________</w:t>
      </w:r>
    </w:p>
    <w:p w14:paraId="3E2D5861" w14:textId="77777777" w:rsidR="00BE62BF" w:rsidRDefault="00BE62BF" w:rsidP="00BE62BF">
      <w:pPr>
        <w:pStyle w:val="pj"/>
        <w:ind w:firstLine="0"/>
      </w:pPr>
    </w:p>
    <w:p w14:paraId="6CA45A67" w14:textId="77777777" w:rsidR="00BE62BF" w:rsidRPr="00485B77" w:rsidRDefault="00BE62BF" w:rsidP="00BE62BF">
      <w:pPr>
        <w:pStyle w:val="3"/>
        <w:numPr>
          <w:ilvl w:val="0"/>
          <w:numId w:val="1"/>
        </w:numPr>
        <w:tabs>
          <w:tab w:val="left" w:pos="426"/>
          <w:tab w:val="left" w:pos="709"/>
          <w:tab w:val="left" w:pos="2410"/>
        </w:tabs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 w:eastAsia="en-US"/>
        </w:rPr>
        <w:t>Электрмен</w:t>
      </w:r>
      <w:proofErr w:type="spellEnd"/>
      <w:r>
        <w:rPr>
          <w:sz w:val="24"/>
          <w:szCs w:val="24"/>
          <w:lang w:val="ru-RU" w:eastAsia="en-US"/>
        </w:rPr>
        <w:t xml:space="preserve"> </w:t>
      </w:r>
      <w:proofErr w:type="spellStart"/>
      <w:r>
        <w:rPr>
          <w:sz w:val="24"/>
          <w:szCs w:val="24"/>
          <w:lang w:val="ru-RU" w:eastAsia="en-US"/>
        </w:rPr>
        <w:t>жабдықтау</w:t>
      </w:r>
      <w:proofErr w:type="spellEnd"/>
      <w:r>
        <w:rPr>
          <w:sz w:val="24"/>
          <w:szCs w:val="24"/>
          <w:lang w:val="ru-RU" w:eastAsia="en-US"/>
        </w:rPr>
        <w:t xml:space="preserve"> </w:t>
      </w:r>
      <w:proofErr w:type="spellStart"/>
      <w:r>
        <w:rPr>
          <w:sz w:val="24"/>
          <w:szCs w:val="24"/>
          <w:lang w:val="ru-RU" w:eastAsia="en-US"/>
        </w:rPr>
        <w:t>көзі</w:t>
      </w:r>
      <w:proofErr w:type="spellEnd"/>
      <w:r>
        <w:rPr>
          <w:sz w:val="24"/>
          <w:szCs w:val="24"/>
          <w:lang w:val="ru-RU" w:eastAsia="en-US"/>
        </w:rPr>
        <w:t xml:space="preserve"> </w:t>
      </w:r>
      <w:r w:rsidRPr="005E1202">
        <w:rPr>
          <w:sz w:val="24"/>
          <w:szCs w:val="24"/>
          <w:lang w:eastAsia="en-US"/>
        </w:rPr>
        <w:t xml:space="preserve"> </w:t>
      </w:r>
      <w:r w:rsidRPr="00485B77">
        <w:rPr>
          <w:sz w:val="24"/>
          <w:szCs w:val="24"/>
          <w:lang w:eastAsia="en-US"/>
        </w:rPr>
        <w:t>–</w:t>
      </w:r>
      <w:r w:rsidRPr="00485B77">
        <w:rPr>
          <w:sz w:val="24"/>
          <w:szCs w:val="24"/>
          <w:lang w:val="ru-RU" w:eastAsia="en-US"/>
        </w:rPr>
        <w:t xml:space="preserve"> __________________________________________________</w:t>
      </w:r>
    </w:p>
    <w:p w14:paraId="782D0119" w14:textId="77777777" w:rsidR="00BE62BF" w:rsidRPr="00485B77" w:rsidRDefault="00BE62BF" w:rsidP="00BE62BF">
      <w:pPr>
        <w:pStyle w:val="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24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 w:eastAsia="en-US"/>
        </w:rPr>
        <w:t>Қосу</w:t>
      </w:r>
      <w:proofErr w:type="spellEnd"/>
      <w:r>
        <w:rPr>
          <w:sz w:val="24"/>
          <w:szCs w:val="24"/>
          <w:lang w:val="ru-RU" w:eastAsia="en-US"/>
        </w:rPr>
        <w:t xml:space="preserve"> </w:t>
      </w:r>
      <w:proofErr w:type="spellStart"/>
      <w:r>
        <w:rPr>
          <w:sz w:val="24"/>
          <w:szCs w:val="24"/>
          <w:lang w:val="ru-RU" w:eastAsia="en-US"/>
        </w:rPr>
        <w:t>нүктесі</w:t>
      </w:r>
      <w:proofErr w:type="spellEnd"/>
      <w:r w:rsidRPr="005E1202">
        <w:rPr>
          <w:sz w:val="24"/>
          <w:szCs w:val="24"/>
          <w:lang w:val="ru-RU" w:eastAsia="en-US"/>
        </w:rPr>
        <w:t xml:space="preserve"> </w:t>
      </w:r>
      <w:r w:rsidRPr="00485B77">
        <w:rPr>
          <w:sz w:val="24"/>
          <w:szCs w:val="24"/>
          <w:lang w:val="ru-RU" w:eastAsia="en-US"/>
        </w:rPr>
        <w:t>- __________________________________________________________</w:t>
      </w:r>
    </w:p>
    <w:p w14:paraId="71901AA2" w14:textId="77777777" w:rsidR="00BE62BF" w:rsidRPr="00485B77" w:rsidRDefault="00BE62BF" w:rsidP="00BE62BF">
      <w:pPr>
        <w:pStyle w:val="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2410"/>
        </w:tabs>
        <w:jc w:val="both"/>
        <w:rPr>
          <w:rStyle w:val="s0"/>
          <w:color w:val="auto"/>
          <w:sz w:val="24"/>
          <w:szCs w:val="24"/>
        </w:rPr>
      </w:pPr>
      <w:proofErr w:type="spellStart"/>
      <w:r>
        <w:rPr>
          <w:rStyle w:val="s0"/>
          <w:sz w:val="24"/>
          <w:szCs w:val="24"/>
          <w:lang w:val="ru-RU"/>
        </w:rPr>
        <w:t>Теңгерімдік</w:t>
      </w:r>
      <w:proofErr w:type="spellEnd"/>
      <w:r w:rsidRPr="000A4908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0A4908">
        <w:rPr>
          <w:rStyle w:val="s0"/>
          <w:sz w:val="24"/>
          <w:szCs w:val="24"/>
          <w:lang w:val="ru-RU"/>
        </w:rPr>
        <w:t>ти</w:t>
      </w:r>
      <w:r>
        <w:rPr>
          <w:rStyle w:val="s0"/>
          <w:sz w:val="24"/>
          <w:szCs w:val="24"/>
          <w:lang w:val="ru-RU"/>
        </w:rPr>
        <w:t>есілігі</w:t>
      </w:r>
      <w:proofErr w:type="spellEnd"/>
      <w:r>
        <w:rPr>
          <w:rStyle w:val="s0"/>
          <w:sz w:val="24"/>
          <w:szCs w:val="24"/>
          <w:lang w:val="ru-RU"/>
        </w:rPr>
        <w:t xml:space="preserve"> мен</w:t>
      </w:r>
      <w:r w:rsidRPr="000A4908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0A4908">
        <w:rPr>
          <w:rStyle w:val="s0"/>
          <w:sz w:val="24"/>
          <w:szCs w:val="24"/>
          <w:lang w:val="ru-RU"/>
        </w:rPr>
        <w:t>пайдалану</w:t>
      </w:r>
      <w:proofErr w:type="spellEnd"/>
      <w:r w:rsidRPr="000A4908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0A4908">
        <w:rPr>
          <w:rStyle w:val="s0"/>
          <w:sz w:val="24"/>
          <w:szCs w:val="24"/>
          <w:lang w:val="ru-RU"/>
        </w:rPr>
        <w:t>жауапкершілігін</w:t>
      </w:r>
      <w:proofErr w:type="spellEnd"/>
      <w:r w:rsidRPr="000A4908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0A4908">
        <w:rPr>
          <w:rStyle w:val="s0"/>
          <w:sz w:val="24"/>
          <w:szCs w:val="24"/>
          <w:lang w:val="ru-RU"/>
        </w:rPr>
        <w:t>бөлу</w:t>
      </w:r>
      <w:proofErr w:type="spellEnd"/>
      <w:r w:rsidRPr="000A4908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0A4908">
        <w:rPr>
          <w:rStyle w:val="s0"/>
          <w:sz w:val="24"/>
          <w:szCs w:val="24"/>
          <w:lang w:val="ru-RU"/>
        </w:rPr>
        <w:t>шекарасы</w:t>
      </w:r>
      <w:proofErr w:type="spellEnd"/>
      <w:r w:rsidRPr="000A4908">
        <w:rPr>
          <w:rStyle w:val="s0"/>
          <w:sz w:val="24"/>
          <w:szCs w:val="24"/>
          <w:lang w:val="ru-RU"/>
        </w:rPr>
        <w:t xml:space="preserve"> </w:t>
      </w:r>
      <w:r>
        <w:rPr>
          <w:rStyle w:val="s0"/>
          <w:sz w:val="24"/>
          <w:szCs w:val="24"/>
          <w:lang w:val="ru-RU"/>
        </w:rPr>
        <w:t xml:space="preserve"> </w:t>
      </w:r>
      <w:r w:rsidRPr="00485B77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lang w:val="ru-RU"/>
        </w:rPr>
        <w:t>____</w:t>
      </w:r>
    </w:p>
    <w:p w14:paraId="405AB11D" w14:textId="77777777" w:rsidR="00BE62BF" w:rsidRPr="00485B77" w:rsidRDefault="00BE62BF" w:rsidP="00BE62BF">
      <w:pPr>
        <w:pStyle w:val="3"/>
        <w:tabs>
          <w:tab w:val="left" w:pos="0"/>
          <w:tab w:val="left" w:pos="426"/>
          <w:tab w:val="left" w:pos="709"/>
          <w:tab w:val="left" w:pos="2410"/>
        </w:tabs>
        <w:ind w:left="720"/>
        <w:jc w:val="both"/>
        <w:rPr>
          <w:sz w:val="24"/>
          <w:szCs w:val="24"/>
        </w:rPr>
      </w:pPr>
      <w:r w:rsidRPr="00485B77">
        <w:rPr>
          <w:rStyle w:val="s0"/>
          <w:sz w:val="24"/>
          <w:szCs w:val="24"/>
          <w:lang w:val="ru-RU"/>
        </w:rPr>
        <w:t>__________________________________________________________________________</w:t>
      </w:r>
      <w:r>
        <w:rPr>
          <w:rStyle w:val="s0"/>
          <w:sz w:val="24"/>
          <w:szCs w:val="24"/>
          <w:lang w:val="ru-RU"/>
        </w:rPr>
        <w:t>_</w:t>
      </w:r>
      <w:r w:rsidRPr="00485B77">
        <w:rPr>
          <w:rStyle w:val="s0"/>
          <w:sz w:val="24"/>
          <w:szCs w:val="24"/>
          <w:lang w:val="ru-RU"/>
        </w:rPr>
        <w:t>_</w:t>
      </w:r>
    </w:p>
    <w:p w14:paraId="72496D8A" w14:textId="77777777" w:rsidR="00BE62BF" w:rsidRPr="00485B77" w:rsidRDefault="00BE62BF" w:rsidP="00BE62BF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2410"/>
        </w:tabs>
        <w:jc w:val="both"/>
        <w:rPr>
          <w:sz w:val="24"/>
          <w:szCs w:val="24"/>
          <w:lang w:eastAsia="en-US"/>
        </w:rPr>
      </w:pPr>
      <w:proofErr w:type="spellStart"/>
      <w:r w:rsidRPr="000A4908">
        <w:rPr>
          <w:bCs/>
          <w:sz w:val="24"/>
          <w:szCs w:val="24"/>
        </w:rPr>
        <w:t>Рұқсат</w:t>
      </w:r>
      <w:proofErr w:type="spellEnd"/>
      <w:r w:rsidRPr="000A4908">
        <w:rPr>
          <w:bCs/>
          <w:sz w:val="24"/>
          <w:szCs w:val="24"/>
        </w:rPr>
        <w:t xml:space="preserve"> </w:t>
      </w:r>
      <w:proofErr w:type="spellStart"/>
      <w:r w:rsidRPr="000A4908">
        <w:rPr>
          <w:bCs/>
          <w:sz w:val="24"/>
          <w:szCs w:val="24"/>
        </w:rPr>
        <w:t>етілген</w:t>
      </w:r>
      <w:proofErr w:type="spellEnd"/>
      <w:r w:rsidRPr="000A4908">
        <w:rPr>
          <w:bCs/>
          <w:sz w:val="24"/>
          <w:szCs w:val="24"/>
        </w:rPr>
        <w:t xml:space="preserve"> </w:t>
      </w:r>
      <w:proofErr w:type="spellStart"/>
      <w:r w:rsidRPr="000A4908">
        <w:rPr>
          <w:bCs/>
          <w:sz w:val="24"/>
          <w:szCs w:val="24"/>
        </w:rPr>
        <w:t>қуат</w:t>
      </w:r>
      <w:proofErr w:type="spellEnd"/>
      <w:r w:rsidRPr="000A4908">
        <w:rPr>
          <w:bCs/>
          <w:sz w:val="24"/>
          <w:szCs w:val="24"/>
        </w:rPr>
        <w:t xml:space="preserve"> </w:t>
      </w:r>
      <w:proofErr w:type="spellStart"/>
      <w:r w:rsidRPr="000A4908">
        <w:rPr>
          <w:bCs/>
          <w:sz w:val="24"/>
          <w:szCs w:val="24"/>
        </w:rPr>
        <w:t>коэффициенті</w:t>
      </w:r>
      <w:proofErr w:type="spellEnd"/>
      <w:r w:rsidRPr="000A4908">
        <w:rPr>
          <w:bCs/>
          <w:sz w:val="24"/>
          <w:szCs w:val="24"/>
        </w:rPr>
        <w:t xml:space="preserve"> </w:t>
      </w:r>
      <w:proofErr w:type="gramStart"/>
      <w:r w:rsidRPr="00485B77">
        <w:rPr>
          <w:b/>
          <w:bCs/>
          <w:sz w:val="24"/>
          <w:szCs w:val="24"/>
        </w:rPr>
        <w:t xml:space="preserve">–  </w:t>
      </w:r>
      <w:r w:rsidRPr="00485B77">
        <w:rPr>
          <w:color w:val="000000"/>
          <w:sz w:val="24"/>
          <w:szCs w:val="24"/>
        </w:rPr>
        <w:t>≥</w:t>
      </w:r>
      <w:proofErr w:type="gramEnd"/>
      <w:r w:rsidRPr="00485B77">
        <w:rPr>
          <w:color w:val="000000"/>
          <w:sz w:val="24"/>
          <w:szCs w:val="24"/>
        </w:rPr>
        <w:t xml:space="preserve"> 0,93 </w:t>
      </w:r>
      <w:r>
        <w:rPr>
          <w:color w:val="000000"/>
          <w:sz w:val="24"/>
          <w:szCs w:val="24"/>
          <w:lang w:val="kk-KZ"/>
        </w:rPr>
        <w:t>(</w:t>
      </w:r>
      <w:proofErr w:type="spellStart"/>
      <w:r w:rsidRPr="000A4908">
        <w:rPr>
          <w:color w:val="000000"/>
          <w:sz w:val="24"/>
          <w:szCs w:val="24"/>
        </w:rPr>
        <w:t>Қазақстан</w:t>
      </w:r>
      <w:proofErr w:type="spellEnd"/>
      <w:r w:rsidRPr="000A4908">
        <w:rPr>
          <w:color w:val="000000"/>
          <w:sz w:val="24"/>
          <w:szCs w:val="24"/>
        </w:rPr>
        <w:t xml:space="preserve"> </w:t>
      </w:r>
      <w:proofErr w:type="spellStart"/>
      <w:r w:rsidRPr="000A4908">
        <w:rPr>
          <w:color w:val="000000"/>
          <w:sz w:val="24"/>
          <w:szCs w:val="24"/>
        </w:rPr>
        <w:t>Республикасы</w:t>
      </w:r>
      <w:proofErr w:type="spellEnd"/>
      <w:r w:rsidRPr="000A4908">
        <w:rPr>
          <w:color w:val="000000"/>
          <w:sz w:val="24"/>
          <w:szCs w:val="24"/>
        </w:rPr>
        <w:t xml:space="preserve"> </w:t>
      </w:r>
      <w:proofErr w:type="spellStart"/>
      <w:r w:rsidRPr="000A4908">
        <w:rPr>
          <w:color w:val="000000"/>
          <w:sz w:val="24"/>
          <w:szCs w:val="24"/>
        </w:rPr>
        <w:t>Инвестициялар</w:t>
      </w:r>
      <w:proofErr w:type="spellEnd"/>
      <w:r w:rsidRPr="000A4908">
        <w:rPr>
          <w:color w:val="000000"/>
          <w:sz w:val="24"/>
          <w:szCs w:val="24"/>
        </w:rPr>
        <w:t xml:space="preserve"> </w:t>
      </w:r>
      <w:proofErr w:type="spellStart"/>
      <w:r w:rsidRPr="000A4908">
        <w:rPr>
          <w:color w:val="000000"/>
          <w:sz w:val="24"/>
          <w:szCs w:val="24"/>
        </w:rPr>
        <w:t>және</w:t>
      </w:r>
      <w:proofErr w:type="spellEnd"/>
      <w:r w:rsidRPr="000A4908">
        <w:rPr>
          <w:color w:val="000000"/>
          <w:sz w:val="24"/>
          <w:szCs w:val="24"/>
        </w:rPr>
        <w:t xml:space="preserve"> даму </w:t>
      </w:r>
      <w:proofErr w:type="spellStart"/>
      <w:r w:rsidRPr="000A4908">
        <w:rPr>
          <w:color w:val="000000"/>
          <w:sz w:val="24"/>
          <w:szCs w:val="24"/>
        </w:rPr>
        <w:t>министрінің</w:t>
      </w:r>
      <w:proofErr w:type="spellEnd"/>
      <w:r w:rsidRPr="000A4908">
        <w:rPr>
          <w:color w:val="000000"/>
          <w:sz w:val="24"/>
          <w:szCs w:val="24"/>
        </w:rPr>
        <w:t xml:space="preserve"> 2015 </w:t>
      </w:r>
      <w:proofErr w:type="spellStart"/>
      <w:r w:rsidRPr="000A4908">
        <w:rPr>
          <w:color w:val="000000"/>
          <w:sz w:val="24"/>
          <w:szCs w:val="24"/>
        </w:rPr>
        <w:t>жылғы</w:t>
      </w:r>
      <w:proofErr w:type="spellEnd"/>
      <w:r w:rsidRPr="000A4908">
        <w:rPr>
          <w:color w:val="000000"/>
          <w:sz w:val="24"/>
          <w:szCs w:val="24"/>
        </w:rPr>
        <w:t xml:space="preserve"> 31 </w:t>
      </w:r>
      <w:proofErr w:type="spellStart"/>
      <w:r w:rsidRPr="000A4908">
        <w:rPr>
          <w:color w:val="000000"/>
          <w:sz w:val="24"/>
          <w:szCs w:val="24"/>
        </w:rPr>
        <w:t>наурыздағы</w:t>
      </w:r>
      <w:proofErr w:type="spellEnd"/>
      <w:r w:rsidRPr="000A4908">
        <w:rPr>
          <w:color w:val="000000"/>
          <w:sz w:val="24"/>
          <w:szCs w:val="24"/>
        </w:rPr>
        <w:t xml:space="preserve"> № 393 </w:t>
      </w:r>
      <w:proofErr w:type="spellStart"/>
      <w:r w:rsidRPr="000A4908">
        <w:rPr>
          <w:color w:val="000000"/>
          <w:sz w:val="24"/>
          <w:szCs w:val="24"/>
        </w:rPr>
        <w:t>бұйрығына</w:t>
      </w:r>
      <w:proofErr w:type="spellEnd"/>
      <w:r w:rsidRPr="000A4908">
        <w:rPr>
          <w:color w:val="000000"/>
          <w:sz w:val="24"/>
          <w:szCs w:val="24"/>
        </w:rPr>
        <w:t xml:space="preserve"> </w:t>
      </w:r>
      <w:proofErr w:type="spellStart"/>
      <w:r w:rsidRPr="000A4908">
        <w:rPr>
          <w:color w:val="000000"/>
          <w:sz w:val="24"/>
          <w:szCs w:val="24"/>
        </w:rPr>
        <w:t>сәйкес</w:t>
      </w:r>
      <w:proofErr w:type="spellEnd"/>
      <w:r w:rsidRPr="00485B77">
        <w:rPr>
          <w:bCs/>
          <w:color w:val="000000"/>
          <w:sz w:val="24"/>
          <w:szCs w:val="24"/>
        </w:rPr>
        <w:t xml:space="preserve">) </w:t>
      </w:r>
    </w:p>
    <w:p w14:paraId="05FC3655" w14:textId="77777777" w:rsidR="00BE62BF" w:rsidRPr="009C4343" w:rsidRDefault="00BE62BF" w:rsidP="00BE62BF">
      <w:pPr>
        <w:pStyle w:val="3"/>
        <w:numPr>
          <w:ilvl w:val="0"/>
          <w:numId w:val="1"/>
        </w:numPr>
        <w:shd w:val="clear" w:color="auto" w:fill="F8F9FA"/>
        <w:tabs>
          <w:tab w:val="left" w:pos="0"/>
          <w:tab w:val="left" w:pos="426"/>
          <w:tab w:val="left" w:pos="709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F1F1F"/>
          <w:sz w:val="24"/>
          <w:szCs w:val="24"/>
          <w:lang w:val="ru-RU" w:eastAsia="ru-RU"/>
        </w:rPr>
      </w:pPr>
      <w:proofErr w:type="spellStart"/>
      <w:r w:rsidRPr="009C4343">
        <w:rPr>
          <w:sz w:val="24"/>
          <w:szCs w:val="24"/>
          <w:lang w:eastAsia="en-US"/>
        </w:rPr>
        <w:t>Объектіні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электрмен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жабдықтауды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r w:rsidRPr="009C4343">
        <w:rPr>
          <w:sz w:val="24"/>
          <w:szCs w:val="24"/>
          <w:lang w:val="kk-KZ" w:eastAsia="en-US"/>
        </w:rPr>
        <w:t>осы ТШ</w:t>
      </w:r>
      <w:r w:rsidRPr="009C4343">
        <w:rPr>
          <w:sz w:val="24"/>
          <w:szCs w:val="24"/>
          <w:lang w:eastAsia="en-US"/>
        </w:rPr>
        <w:t xml:space="preserve"> 2-тармағында </w:t>
      </w:r>
      <w:r w:rsidRPr="009C4343">
        <w:rPr>
          <w:sz w:val="24"/>
          <w:szCs w:val="24"/>
          <w:lang w:val="kk-KZ" w:eastAsia="en-US"/>
        </w:rPr>
        <w:t xml:space="preserve">белгіленген </w:t>
      </w:r>
      <w:proofErr w:type="spellStart"/>
      <w:r w:rsidRPr="009C4343">
        <w:rPr>
          <w:sz w:val="24"/>
          <w:szCs w:val="24"/>
          <w:lang w:eastAsia="en-US"/>
        </w:rPr>
        <w:t>қосу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нүктесінен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есептік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қима</w:t>
      </w:r>
      <w:r w:rsidRPr="009C4343">
        <w:rPr>
          <w:sz w:val="24"/>
          <w:szCs w:val="24"/>
          <w:lang w:val="kk-KZ" w:eastAsia="en-US"/>
        </w:rPr>
        <w:t>сы</w:t>
      </w:r>
      <w:proofErr w:type="spellEnd"/>
      <w:r w:rsidRPr="009C4343">
        <w:rPr>
          <w:sz w:val="24"/>
          <w:szCs w:val="24"/>
          <w:lang w:val="kk-KZ" w:eastAsia="en-US"/>
        </w:rPr>
        <w:t xml:space="preserve"> </w:t>
      </w:r>
      <w:r w:rsidRPr="009C4343">
        <w:rPr>
          <w:sz w:val="24"/>
          <w:szCs w:val="24"/>
          <w:lang w:eastAsia="en-US"/>
        </w:rPr>
        <w:t>К</w:t>
      </w:r>
      <w:r w:rsidRPr="009C4343">
        <w:rPr>
          <w:sz w:val="24"/>
          <w:szCs w:val="24"/>
          <w:lang w:val="kk-KZ" w:eastAsia="en-US"/>
        </w:rPr>
        <w:t>Ж</w:t>
      </w:r>
      <w:r w:rsidRPr="009C4343">
        <w:rPr>
          <w:sz w:val="24"/>
          <w:szCs w:val="24"/>
          <w:lang w:eastAsia="en-US"/>
        </w:rPr>
        <w:t xml:space="preserve">-0,4 (0,22) </w:t>
      </w:r>
      <w:proofErr w:type="spellStart"/>
      <w:r w:rsidRPr="009C4343">
        <w:rPr>
          <w:sz w:val="24"/>
          <w:szCs w:val="24"/>
          <w:lang w:eastAsia="en-US"/>
        </w:rPr>
        <w:t>кВ</w:t>
      </w:r>
      <w:proofErr w:type="spellEnd"/>
      <w:r w:rsidRPr="009C4343">
        <w:rPr>
          <w:sz w:val="24"/>
          <w:szCs w:val="24"/>
          <w:lang w:val="kk-KZ" w:eastAsia="en-US"/>
        </w:rPr>
        <w:t xml:space="preserve"> </w:t>
      </w:r>
      <w:r w:rsidRPr="009C4343">
        <w:rPr>
          <w:sz w:val="24"/>
          <w:szCs w:val="24"/>
          <w:lang w:eastAsia="en-US"/>
        </w:rPr>
        <w:t xml:space="preserve">  </w:t>
      </w:r>
      <w:proofErr w:type="spellStart"/>
      <w:r w:rsidRPr="009C4343">
        <w:rPr>
          <w:sz w:val="24"/>
          <w:szCs w:val="24"/>
          <w:lang w:eastAsia="en-US"/>
        </w:rPr>
        <w:t>бойынша</w:t>
      </w:r>
      <w:proofErr w:type="spellEnd"/>
      <w:r w:rsidRPr="009C4343">
        <w:rPr>
          <w:sz w:val="24"/>
          <w:szCs w:val="24"/>
          <w:lang w:eastAsia="en-US"/>
        </w:rPr>
        <w:t xml:space="preserve"> </w:t>
      </w:r>
      <w:proofErr w:type="spellStart"/>
      <w:r w:rsidRPr="009C4343">
        <w:rPr>
          <w:sz w:val="24"/>
          <w:szCs w:val="24"/>
          <w:lang w:eastAsia="en-US"/>
        </w:rPr>
        <w:t>орындау</w:t>
      </w:r>
      <w:proofErr w:type="spellEnd"/>
      <w:r w:rsidRPr="009C4343">
        <w:rPr>
          <w:sz w:val="24"/>
          <w:szCs w:val="24"/>
          <w:lang w:val="kk-KZ" w:eastAsia="en-US"/>
        </w:rPr>
        <w:t>.</w:t>
      </w:r>
    </w:p>
    <w:p w14:paraId="37BCFD46" w14:textId="77777777" w:rsidR="00BE62BF" w:rsidRPr="009C4343" w:rsidRDefault="00BE62BF" w:rsidP="00BE62BF">
      <w:pPr>
        <w:pStyle w:val="3"/>
        <w:numPr>
          <w:ilvl w:val="0"/>
          <w:numId w:val="1"/>
        </w:numPr>
        <w:shd w:val="clear" w:color="auto" w:fill="F8F9FA"/>
        <w:tabs>
          <w:tab w:val="left" w:pos="0"/>
          <w:tab w:val="left" w:pos="426"/>
          <w:tab w:val="left" w:pos="709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F1F1F"/>
          <w:sz w:val="24"/>
          <w:szCs w:val="24"/>
          <w:lang w:val="kk-KZ" w:eastAsia="ru-RU"/>
        </w:rPr>
      </w:pPr>
      <w:r w:rsidRPr="009C4343">
        <w:rPr>
          <w:sz w:val="24"/>
          <w:szCs w:val="24"/>
          <w:lang w:val="kk-KZ" w:eastAsia="en-US"/>
        </w:rPr>
        <w:lastRenderedPageBreak/>
        <w:t>Жер жұмыстарын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қағидаларының 20-тарм. сәйкес орындау («Астана-АЭК» АҚ келісу болған кезде, тел: 79-39-85 (</w:t>
      </w:r>
      <w:r w:rsidRPr="009C4343">
        <w:rPr>
          <w:color w:val="1F1F1F"/>
          <w:sz w:val="24"/>
          <w:szCs w:val="24"/>
          <w:lang w:val="kk-KZ" w:eastAsia="ru-RU"/>
        </w:rPr>
        <w:t>Алматы, Сарыарқа және Байқоңыр аудандары</w:t>
      </w:r>
      <w:r w:rsidRPr="009C4343">
        <w:rPr>
          <w:sz w:val="24"/>
          <w:szCs w:val="24"/>
          <w:lang w:val="kk-KZ" w:eastAsia="en-US"/>
        </w:rPr>
        <w:t xml:space="preserve">), </w:t>
      </w:r>
      <w:r w:rsidRPr="009C4343">
        <w:rPr>
          <w:sz w:val="24"/>
          <w:szCs w:val="24"/>
        </w:rPr>
        <w:t>47-27-68</w:t>
      </w:r>
      <w:r w:rsidRPr="009C4343">
        <w:rPr>
          <w:sz w:val="24"/>
          <w:szCs w:val="24"/>
          <w:lang w:val="kk-KZ"/>
        </w:rPr>
        <w:t xml:space="preserve"> (</w:t>
      </w:r>
      <w:r w:rsidRPr="009C4343">
        <w:rPr>
          <w:rStyle w:val="y2iqfc"/>
          <w:color w:val="1F1F1F"/>
          <w:sz w:val="24"/>
          <w:szCs w:val="24"/>
          <w:lang w:val="kk-KZ"/>
        </w:rPr>
        <w:t>Есіл, Нұра аудандары</w:t>
      </w:r>
      <w:r w:rsidRPr="009C4343">
        <w:rPr>
          <w:sz w:val="24"/>
          <w:szCs w:val="24"/>
          <w:lang w:val="kk-KZ"/>
        </w:rPr>
        <w:t>)</w:t>
      </w:r>
      <w:r w:rsidRPr="009C4343">
        <w:rPr>
          <w:sz w:val="24"/>
          <w:szCs w:val="24"/>
          <w:lang w:val="kk-KZ" w:eastAsia="en-US"/>
        </w:rPr>
        <w:t xml:space="preserve">) </w:t>
      </w:r>
    </w:p>
    <w:p w14:paraId="684D2837" w14:textId="77777777" w:rsidR="00BE62BF" w:rsidRPr="00EA70B2" w:rsidRDefault="00BE62BF" w:rsidP="00BE62BF">
      <w:pPr>
        <w:pStyle w:val="3"/>
        <w:numPr>
          <w:ilvl w:val="0"/>
          <w:numId w:val="1"/>
        </w:numPr>
        <w:shd w:val="clear" w:color="auto" w:fill="F8F9FA"/>
        <w:tabs>
          <w:tab w:val="left" w:pos="0"/>
          <w:tab w:val="left" w:pos="426"/>
          <w:tab w:val="left" w:pos="709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F1F1F"/>
          <w:sz w:val="24"/>
          <w:szCs w:val="24"/>
          <w:lang w:eastAsia="ru-RU"/>
        </w:rPr>
      </w:pPr>
      <w:r w:rsidRPr="00EA70B2">
        <w:rPr>
          <w:rStyle w:val="s0"/>
          <w:sz w:val="24"/>
          <w:szCs w:val="24"/>
          <w:lang w:val="kk-KZ"/>
        </w:rPr>
        <w:t>С</w:t>
      </w:r>
      <w:proofErr w:type="spellStart"/>
      <w:r w:rsidRPr="00EA70B2">
        <w:rPr>
          <w:rStyle w:val="s0"/>
          <w:sz w:val="24"/>
          <w:szCs w:val="24"/>
        </w:rPr>
        <w:t>ыртқы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және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ішкі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электрмен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жабдықтау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жобасын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Қазақстан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Республикасы</w:t>
      </w:r>
      <w:proofErr w:type="spellEnd"/>
      <w:r w:rsidRPr="00EA70B2">
        <w:rPr>
          <w:rStyle w:val="s0"/>
          <w:sz w:val="24"/>
          <w:szCs w:val="24"/>
        </w:rPr>
        <w:t xml:space="preserve"> Энергетика </w:t>
      </w:r>
      <w:proofErr w:type="spellStart"/>
      <w:r w:rsidRPr="00EA70B2">
        <w:rPr>
          <w:rStyle w:val="s0"/>
          <w:sz w:val="24"/>
          <w:szCs w:val="24"/>
        </w:rPr>
        <w:t>министрінің</w:t>
      </w:r>
      <w:proofErr w:type="spellEnd"/>
      <w:r w:rsidRPr="00EA70B2">
        <w:rPr>
          <w:rStyle w:val="s0"/>
          <w:sz w:val="24"/>
          <w:szCs w:val="24"/>
        </w:rPr>
        <w:t xml:space="preserve"> 2015 </w:t>
      </w:r>
      <w:proofErr w:type="spellStart"/>
      <w:r w:rsidRPr="00EA70B2">
        <w:rPr>
          <w:rStyle w:val="s0"/>
          <w:sz w:val="24"/>
          <w:szCs w:val="24"/>
        </w:rPr>
        <w:t>жылғы</w:t>
      </w:r>
      <w:proofErr w:type="spellEnd"/>
      <w:r w:rsidRPr="00EA70B2">
        <w:rPr>
          <w:rStyle w:val="s0"/>
          <w:sz w:val="24"/>
          <w:szCs w:val="24"/>
        </w:rPr>
        <w:t xml:space="preserve"> 20 </w:t>
      </w:r>
      <w:proofErr w:type="spellStart"/>
      <w:r w:rsidRPr="00EA70B2">
        <w:rPr>
          <w:rStyle w:val="s0"/>
          <w:sz w:val="24"/>
          <w:szCs w:val="24"/>
        </w:rPr>
        <w:t>наурыздағы</w:t>
      </w:r>
      <w:proofErr w:type="spellEnd"/>
      <w:r w:rsidRPr="00EA70B2">
        <w:rPr>
          <w:rStyle w:val="s0"/>
          <w:sz w:val="24"/>
          <w:szCs w:val="24"/>
        </w:rPr>
        <w:t xml:space="preserve"> № 230 </w:t>
      </w:r>
      <w:proofErr w:type="spellStart"/>
      <w:r w:rsidRPr="00EA70B2">
        <w:rPr>
          <w:rStyle w:val="s0"/>
          <w:sz w:val="24"/>
          <w:szCs w:val="24"/>
        </w:rPr>
        <w:t>бұйрығымен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бекітілген</w:t>
      </w:r>
      <w:proofErr w:type="spellEnd"/>
      <w:r w:rsidRPr="00EA70B2">
        <w:rPr>
          <w:rStyle w:val="s0"/>
          <w:sz w:val="24"/>
          <w:szCs w:val="24"/>
        </w:rPr>
        <w:t xml:space="preserve"> Электр </w:t>
      </w:r>
      <w:proofErr w:type="spellStart"/>
      <w:r w:rsidRPr="00EA70B2">
        <w:rPr>
          <w:rStyle w:val="s0"/>
          <w:sz w:val="24"/>
          <w:szCs w:val="24"/>
        </w:rPr>
        <w:t>қондырғыларын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орнату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қағидаларына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r w:rsidRPr="00EA70B2">
        <w:rPr>
          <w:rStyle w:val="s0"/>
          <w:sz w:val="24"/>
          <w:szCs w:val="24"/>
          <w:lang w:val="kk-KZ"/>
        </w:rPr>
        <w:t xml:space="preserve">(Нормативтік құқықтық актілерді мемлекеттік тіркеу тізілімінде № 10851 болып тіркелген), Қазақстан Республикасы Энергетика министрінің міндетін атқарушының 2017 жылғы 6 қаңтардағы № 2 бұйрығымен бекітілген Электр энергетикасы саласындағы нормативтік техникалық құжаттарға (Нормативтік құқықтық актілерді мемлекеттік тіркеу тізілімінде № 15045 болып тіркелген) </w:t>
      </w:r>
      <w:proofErr w:type="spellStart"/>
      <w:r w:rsidRPr="00EA70B2">
        <w:rPr>
          <w:rStyle w:val="s0"/>
          <w:sz w:val="24"/>
          <w:szCs w:val="24"/>
        </w:rPr>
        <w:t>сәйкес</w:t>
      </w:r>
      <w:proofErr w:type="spellEnd"/>
      <w:r w:rsidRPr="00EA70B2">
        <w:rPr>
          <w:rStyle w:val="s0"/>
          <w:sz w:val="24"/>
          <w:szCs w:val="24"/>
        </w:rPr>
        <w:t xml:space="preserve"> </w:t>
      </w:r>
      <w:proofErr w:type="spellStart"/>
      <w:r w:rsidRPr="00EA70B2">
        <w:rPr>
          <w:rStyle w:val="s0"/>
          <w:sz w:val="24"/>
          <w:szCs w:val="24"/>
        </w:rPr>
        <w:t>орындау</w:t>
      </w:r>
      <w:proofErr w:type="spellEnd"/>
      <w:r w:rsidRPr="00EA70B2">
        <w:rPr>
          <w:rStyle w:val="s0"/>
          <w:sz w:val="24"/>
          <w:szCs w:val="24"/>
          <w:lang w:val="kk-KZ"/>
        </w:rPr>
        <w:t xml:space="preserve">.   </w:t>
      </w:r>
    </w:p>
    <w:p w14:paraId="730CB240" w14:textId="77777777" w:rsidR="00BE62BF" w:rsidRPr="00485B77" w:rsidRDefault="00BE62BF" w:rsidP="00BE62BF">
      <w:pPr>
        <w:numPr>
          <w:ilvl w:val="0"/>
          <w:numId w:val="1"/>
        </w:numPr>
        <w:spacing w:line="20" w:lineRule="atLeast"/>
        <w:jc w:val="both"/>
        <w:rPr>
          <w:rFonts w:eastAsia="Arial Unicode MS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Электр энергиясын есепке алуды Электр энергиясын пайдалану қағидаларының (6-параграф) талаптарына сәйкес орындау</w:t>
      </w:r>
      <w:r w:rsidRPr="00485B77">
        <w:rPr>
          <w:color w:val="000000"/>
          <w:sz w:val="24"/>
          <w:szCs w:val="24"/>
        </w:rPr>
        <w:t xml:space="preserve">. </w:t>
      </w:r>
    </w:p>
    <w:p w14:paraId="491F2D26" w14:textId="77777777" w:rsidR="00BE62BF" w:rsidRPr="00485B77" w:rsidRDefault="00BE62BF" w:rsidP="00BE62BF">
      <w:pPr>
        <w:numPr>
          <w:ilvl w:val="0"/>
          <w:numId w:val="1"/>
        </w:numPr>
        <w:spacing w:line="20" w:lineRule="atLeast"/>
        <w:jc w:val="both"/>
        <w:rPr>
          <w:rStyle w:val="s0"/>
          <w:rFonts w:eastAsia="Arial Unicode MS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Қуат беретін кірісте  «</w:t>
      </w:r>
      <w:r w:rsidRPr="00135C6E">
        <w:rPr>
          <w:color w:val="000000"/>
          <w:sz w:val="24"/>
          <w:szCs w:val="24"/>
          <w:lang w:val="kk-KZ"/>
        </w:rPr>
        <w:t>Астана-АЭК</w:t>
      </w:r>
      <w:r>
        <w:rPr>
          <w:color w:val="000000"/>
          <w:sz w:val="24"/>
          <w:szCs w:val="24"/>
          <w:lang w:val="kk-KZ"/>
        </w:rPr>
        <w:t>»</w:t>
      </w:r>
      <w:r w:rsidRPr="00135C6E">
        <w:rPr>
          <w:color w:val="000000"/>
          <w:sz w:val="24"/>
          <w:szCs w:val="24"/>
          <w:lang w:val="kk-KZ"/>
        </w:rPr>
        <w:t xml:space="preserve"> АҚ келісу хатына сәйкес</w:t>
      </w:r>
      <w:r w:rsidRPr="005E1202">
        <w:rPr>
          <w:color w:val="000000"/>
          <w:sz w:val="24"/>
          <w:szCs w:val="24"/>
        </w:rPr>
        <w:t xml:space="preserve"> ___________А</w:t>
      </w:r>
      <w:r>
        <w:rPr>
          <w:rStyle w:val="s0"/>
          <w:rFonts w:eastAsia="Arial Unicode MS"/>
          <w:sz w:val="24"/>
          <w:szCs w:val="24"/>
          <w:lang w:val="kk-KZ"/>
        </w:rPr>
        <w:t xml:space="preserve"> номинал тоғымен қорғаныш автоматын (немесе сақтандырғышты) орнату.</w:t>
      </w:r>
      <w:r w:rsidRPr="00485B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kk-KZ"/>
        </w:rPr>
        <w:t xml:space="preserve">  </w:t>
      </w:r>
    </w:p>
    <w:p w14:paraId="4C13D3DC" w14:textId="77777777" w:rsidR="00BE62BF" w:rsidRPr="00485B77" w:rsidRDefault="00BE62BF" w:rsidP="00BE62BF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val="kk-KZ"/>
        </w:rPr>
        <w:t>Қуат коэффициентінің рұқсат етілген мәннен ауытқу жағдайында (0,93 кем)  - реактивтік қуатты өтімдеу жүйесін ескеру</w:t>
      </w:r>
      <w:r w:rsidRPr="00485B77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</w:p>
    <w:p w14:paraId="2FB37C95" w14:textId="77777777" w:rsidR="00BE62BF" w:rsidRPr="00485B77" w:rsidRDefault="00BE62BF" w:rsidP="00BE62BF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>
        <w:rPr>
          <w:rStyle w:val="s0"/>
          <w:sz w:val="24"/>
          <w:szCs w:val="24"/>
          <w:lang w:val="kk-KZ"/>
        </w:rPr>
        <w:t>М</w:t>
      </w:r>
      <w:proofErr w:type="spellStart"/>
      <w:r w:rsidRPr="00135C6E">
        <w:rPr>
          <w:rStyle w:val="s0"/>
          <w:sz w:val="24"/>
          <w:szCs w:val="24"/>
        </w:rPr>
        <w:t>онтаждау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жұмыстарын</w:t>
      </w:r>
      <w:proofErr w:type="spellEnd"/>
      <w:r w:rsidRPr="00135C6E">
        <w:rPr>
          <w:rStyle w:val="s0"/>
          <w:sz w:val="24"/>
          <w:szCs w:val="24"/>
        </w:rPr>
        <w:t xml:space="preserve"> Электр </w:t>
      </w:r>
      <w:proofErr w:type="spellStart"/>
      <w:r w:rsidRPr="00135C6E">
        <w:rPr>
          <w:rStyle w:val="s0"/>
          <w:sz w:val="24"/>
          <w:szCs w:val="24"/>
        </w:rPr>
        <w:t>қондырғыларын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орнату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lang w:val="kk-KZ"/>
        </w:rPr>
        <w:t>қағидаларына</w:t>
      </w:r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және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нормативтік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техникалық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құжаттарға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сәйкес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лицензияланған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ұйым</w:t>
      </w:r>
      <w:proofErr w:type="spellEnd"/>
      <w:r w:rsidRPr="00135C6E">
        <w:rPr>
          <w:rStyle w:val="s0"/>
          <w:sz w:val="24"/>
          <w:szCs w:val="24"/>
        </w:rPr>
        <w:t xml:space="preserve"> </w:t>
      </w:r>
      <w:proofErr w:type="spellStart"/>
      <w:r w:rsidRPr="00135C6E">
        <w:rPr>
          <w:rStyle w:val="s0"/>
          <w:sz w:val="24"/>
          <w:szCs w:val="24"/>
        </w:rPr>
        <w:t>орында</w:t>
      </w:r>
      <w:proofErr w:type="spellEnd"/>
      <w:r>
        <w:rPr>
          <w:rStyle w:val="s0"/>
          <w:sz w:val="24"/>
          <w:szCs w:val="24"/>
          <w:lang w:val="kk-KZ"/>
        </w:rPr>
        <w:t>йды.</w:t>
      </w:r>
      <w:r w:rsidRPr="00135C6E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lang w:val="kk-KZ"/>
        </w:rPr>
        <w:t xml:space="preserve">  </w:t>
      </w:r>
    </w:p>
    <w:p w14:paraId="13BF3BEB" w14:textId="77777777" w:rsidR="00BE62BF" w:rsidRPr="00485B77" w:rsidRDefault="00BE62BF" w:rsidP="00BE62BF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val="kk-KZ"/>
        </w:rPr>
        <w:t>Электр қондырғысын қосу алдында тұтынушыға техникалық және қабылдау-тапсыру құжаттамасын ұсыну (</w:t>
      </w:r>
      <w:r w:rsidRPr="00135C6E">
        <w:rPr>
          <w:sz w:val="24"/>
          <w:szCs w:val="24"/>
          <w:lang w:val="kk-KZ"/>
        </w:rPr>
        <w:t>ресімделген жабдықты сынау</w:t>
      </w:r>
      <w:r>
        <w:rPr>
          <w:sz w:val="24"/>
          <w:szCs w:val="24"/>
          <w:lang w:val="kk-KZ"/>
        </w:rPr>
        <w:t xml:space="preserve"> </w:t>
      </w:r>
      <w:r w:rsidRPr="00135C6E">
        <w:rPr>
          <w:sz w:val="24"/>
          <w:szCs w:val="24"/>
          <w:lang w:val="kk-KZ"/>
        </w:rPr>
        <w:t>хаттамалары және орындалған жұмыстар актілері және т.б.</w:t>
      </w:r>
      <w:r>
        <w:rPr>
          <w:sz w:val="24"/>
          <w:szCs w:val="24"/>
          <w:lang w:val="kk-KZ"/>
        </w:rPr>
        <w:t xml:space="preserve">).  </w:t>
      </w:r>
      <w:r w:rsidRPr="00485B77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</w:t>
      </w:r>
    </w:p>
    <w:p w14:paraId="2A6A6D68" w14:textId="77777777" w:rsidR="00BE62BF" w:rsidRPr="00485B77" w:rsidRDefault="00BE62BF" w:rsidP="00BE62BF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sz w:val="24"/>
          <w:szCs w:val="24"/>
          <w:lang w:eastAsia="en-US"/>
        </w:rPr>
      </w:pPr>
      <w:r w:rsidRPr="002E06A5">
        <w:rPr>
          <w:sz w:val="24"/>
          <w:szCs w:val="24"/>
        </w:rPr>
        <w:t xml:space="preserve">Электр </w:t>
      </w:r>
      <w:proofErr w:type="spellStart"/>
      <w:r w:rsidRPr="002E06A5">
        <w:rPr>
          <w:sz w:val="24"/>
          <w:szCs w:val="24"/>
        </w:rPr>
        <w:t>энергиясын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пайдалану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қағидаларының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талаптарына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сәйкес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тұтынушы</w:t>
      </w:r>
      <w:proofErr w:type="spellEnd"/>
      <w:r w:rsidRPr="002E06A5">
        <w:rPr>
          <w:sz w:val="24"/>
          <w:szCs w:val="24"/>
        </w:rPr>
        <w:t xml:space="preserve"> мен </w:t>
      </w:r>
      <w:proofErr w:type="spellStart"/>
      <w:r w:rsidRPr="002E06A5">
        <w:rPr>
          <w:sz w:val="24"/>
          <w:szCs w:val="24"/>
        </w:rPr>
        <w:t>қосалқы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тұтынушы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арасындағы</w:t>
      </w:r>
      <w:proofErr w:type="spellEnd"/>
      <w:r w:rsidRPr="002E06A5">
        <w:rPr>
          <w:sz w:val="24"/>
          <w:szCs w:val="24"/>
        </w:rPr>
        <w:t xml:space="preserve"> а</w:t>
      </w:r>
      <w:r>
        <w:rPr>
          <w:sz w:val="24"/>
          <w:szCs w:val="24"/>
          <w:lang w:val="kk-KZ"/>
        </w:rPr>
        <w:t>жырату</w:t>
      </w:r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актісін</w:t>
      </w:r>
      <w:proofErr w:type="spellEnd"/>
      <w:r w:rsidRPr="002E06A5">
        <w:rPr>
          <w:sz w:val="24"/>
          <w:szCs w:val="24"/>
        </w:rPr>
        <w:t xml:space="preserve"> </w:t>
      </w:r>
      <w:proofErr w:type="spellStart"/>
      <w:r w:rsidRPr="002E06A5">
        <w:rPr>
          <w:sz w:val="24"/>
          <w:szCs w:val="24"/>
        </w:rPr>
        <w:t>ресімдеу</w:t>
      </w:r>
      <w:proofErr w:type="spellEnd"/>
      <w:r w:rsidRPr="002E06A5">
        <w:rPr>
          <w:sz w:val="24"/>
          <w:szCs w:val="24"/>
        </w:rPr>
        <w:t xml:space="preserve"> (№1 </w:t>
      </w:r>
      <w:proofErr w:type="spellStart"/>
      <w:r w:rsidRPr="002E06A5">
        <w:rPr>
          <w:sz w:val="24"/>
          <w:szCs w:val="24"/>
        </w:rPr>
        <w:t>қосымша</w:t>
      </w:r>
      <w:proofErr w:type="spellEnd"/>
      <w:r>
        <w:rPr>
          <w:sz w:val="24"/>
          <w:szCs w:val="24"/>
          <w:lang w:val="kk-KZ"/>
        </w:rPr>
        <w:t xml:space="preserve">).   </w:t>
      </w:r>
    </w:p>
    <w:p w14:paraId="4FF3E9C0" w14:textId="77777777" w:rsidR="00BE62BF" w:rsidRPr="00485B77" w:rsidRDefault="00BE62BF" w:rsidP="00BE62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Бұл техникалық шарттар энергия беруші ұйымның келісімі болған кезде жарамды (Қазақстан Республикасының Электр энергиясын пайдалану қағидаларының 16-тарм.).  </w:t>
      </w:r>
    </w:p>
    <w:p w14:paraId="5B5B42B7" w14:textId="77777777" w:rsidR="00BE62BF" w:rsidRPr="0032598C" w:rsidRDefault="00BE62BF" w:rsidP="00BE62BF">
      <w:pPr>
        <w:numPr>
          <w:ilvl w:val="0"/>
          <w:numId w:val="1"/>
        </w:numPr>
        <w:tabs>
          <w:tab w:val="left" w:pos="142"/>
          <w:tab w:val="left" w:pos="426"/>
        </w:tabs>
        <w:jc w:val="both"/>
        <w:rPr>
          <w:sz w:val="24"/>
          <w:szCs w:val="24"/>
          <w:lang w:val="kk-KZ"/>
        </w:rPr>
      </w:pPr>
      <w:proofErr w:type="spellStart"/>
      <w:r w:rsidRPr="0032598C">
        <w:rPr>
          <w:rStyle w:val="s0"/>
          <w:sz w:val="24"/>
          <w:szCs w:val="24"/>
        </w:rPr>
        <w:t>Табиғи</w:t>
      </w:r>
      <w:proofErr w:type="spellEnd"/>
      <w:r w:rsidRPr="0032598C">
        <w:rPr>
          <w:rStyle w:val="s0"/>
          <w:sz w:val="24"/>
          <w:szCs w:val="24"/>
        </w:rPr>
        <w:t xml:space="preserve"> монополия </w:t>
      </w:r>
      <w:proofErr w:type="spellStart"/>
      <w:r w:rsidRPr="0032598C">
        <w:rPr>
          <w:rStyle w:val="s0"/>
          <w:sz w:val="24"/>
          <w:szCs w:val="24"/>
        </w:rPr>
        <w:t>субъектісінің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желілеріне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қосылуға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немесе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реттеліп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көрсетілетін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қызмет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көлемін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ұлғайтуға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арналған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техникалық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шарттар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жобалаудың</w:t>
      </w:r>
      <w:proofErr w:type="spellEnd"/>
      <w:r w:rsidRPr="0032598C">
        <w:rPr>
          <w:rStyle w:val="s0"/>
          <w:sz w:val="24"/>
          <w:szCs w:val="24"/>
        </w:rPr>
        <w:t xml:space="preserve">, </w:t>
      </w:r>
      <w:proofErr w:type="spellStart"/>
      <w:r w:rsidRPr="0032598C">
        <w:rPr>
          <w:rStyle w:val="s0"/>
          <w:sz w:val="24"/>
          <w:szCs w:val="24"/>
        </w:rPr>
        <w:t>құрылыстың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нормативтік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кезеңіне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беріледі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және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сәулет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және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қала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құрылысы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органдары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мемлекеттік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қала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құрылысы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кадастрына</w:t>
      </w:r>
      <w:proofErr w:type="spellEnd"/>
      <w:r w:rsidRPr="0032598C">
        <w:rPr>
          <w:rStyle w:val="s0"/>
          <w:sz w:val="24"/>
          <w:szCs w:val="24"/>
        </w:rPr>
        <w:t xml:space="preserve"> </w:t>
      </w:r>
      <w:proofErr w:type="spellStart"/>
      <w:r w:rsidRPr="0032598C">
        <w:rPr>
          <w:rStyle w:val="s0"/>
          <w:sz w:val="24"/>
          <w:szCs w:val="24"/>
        </w:rPr>
        <w:t>ұсынады</w:t>
      </w:r>
      <w:proofErr w:type="spellEnd"/>
      <w:r>
        <w:rPr>
          <w:rStyle w:val="s0"/>
          <w:sz w:val="24"/>
          <w:szCs w:val="24"/>
          <w:lang w:val="kk-KZ"/>
        </w:rPr>
        <w:t>.</w:t>
      </w:r>
      <w:r w:rsidRPr="0032598C">
        <w:t xml:space="preserve"> </w:t>
      </w:r>
      <w:r w:rsidRPr="0032598C">
        <w:rPr>
          <w:rStyle w:val="s0"/>
          <w:sz w:val="24"/>
          <w:szCs w:val="24"/>
          <w:lang w:val="kk-KZ"/>
        </w:rPr>
        <w:t>Құрылыстың нормативтік ұзақтығы үш жылдан асқан жағдайда техникалық шарттардың қолданылу мерзімі құрылыстың басталғаны туралы растайтын құжаттар ұсынылған жағдайда құрылыс кезеңіне ұзартылады.</w:t>
      </w:r>
      <w:r>
        <w:rPr>
          <w:rStyle w:val="s0"/>
          <w:sz w:val="24"/>
          <w:szCs w:val="24"/>
          <w:lang w:val="kk-KZ"/>
        </w:rPr>
        <w:t xml:space="preserve">  </w:t>
      </w:r>
      <w:r w:rsidRPr="0032598C">
        <w:rPr>
          <w:rStyle w:val="s0"/>
          <w:sz w:val="24"/>
          <w:szCs w:val="24"/>
          <w:lang w:val="kk-KZ"/>
        </w:rPr>
        <w:t>Құрылыстың басталғаны туралы растайтын құжаттар ұсынылмаған жағдайда берілген күннен бастап үш жыл өткеннен кейін техникалық шарттар жарамсыз болып есептеледі.</w:t>
      </w:r>
      <w:r>
        <w:rPr>
          <w:rStyle w:val="s0"/>
          <w:sz w:val="24"/>
          <w:szCs w:val="24"/>
          <w:lang w:val="kk-KZ"/>
        </w:rPr>
        <w:t xml:space="preserve">    </w:t>
      </w:r>
    </w:p>
    <w:p w14:paraId="571B49C2" w14:textId="77777777" w:rsidR="00BE62BF" w:rsidRPr="0032598C" w:rsidRDefault="00BE62BF" w:rsidP="00BE62BF">
      <w:pPr>
        <w:ind w:left="720"/>
        <w:jc w:val="both"/>
        <w:rPr>
          <w:sz w:val="24"/>
          <w:szCs w:val="24"/>
          <w:lang w:val="kk-KZ"/>
        </w:rPr>
      </w:pPr>
    </w:p>
    <w:p w14:paraId="4CE98B2A" w14:textId="77777777" w:rsidR="00BE62BF" w:rsidRPr="0032598C" w:rsidRDefault="00BE62BF" w:rsidP="00BE62BF">
      <w:pPr>
        <w:ind w:left="720"/>
        <w:jc w:val="both"/>
        <w:rPr>
          <w:sz w:val="24"/>
          <w:szCs w:val="24"/>
          <w:lang w:val="kk-KZ"/>
        </w:rPr>
      </w:pPr>
    </w:p>
    <w:p w14:paraId="368CB57B" w14:textId="77777777" w:rsidR="00BE62BF" w:rsidRPr="0032598C" w:rsidRDefault="00BE62BF" w:rsidP="00BE62BF">
      <w:pPr>
        <w:ind w:left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Тұтынушының өкілі </w:t>
      </w:r>
      <w:r w:rsidRPr="0032598C">
        <w:rPr>
          <w:b/>
          <w:sz w:val="24"/>
          <w:szCs w:val="24"/>
          <w:lang w:val="kk-KZ"/>
        </w:rPr>
        <w:t xml:space="preserve"> __________________________________________________</w:t>
      </w:r>
    </w:p>
    <w:p w14:paraId="4F1B06C0" w14:textId="77777777" w:rsidR="00BE62BF" w:rsidRPr="0032598C" w:rsidRDefault="00BE62BF" w:rsidP="00BE62BF">
      <w:pPr>
        <w:ind w:left="720"/>
        <w:jc w:val="both"/>
        <w:rPr>
          <w:sz w:val="24"/>
          <w:szCs w:val="24"/>
          <w:lang w:val="kk-KZ"/>
        </w:rPr>
      </w:pPr>
      <w:r w:rsidRPr="0032598C">
        <w:rPr>
          <w:b/>
          <w:sz w:val="24"/>
          <w:szCs w:val="24"/>
          <w:lang w:val="kk-KZ"/>
        </w:rPr>
        <w:t>____________________________________________________(</w:t>
      </w:r>
      <w:r>
        <w:rPr>
          <w:b/>
          <w:sz w:val="24"/>
          <w:szCs w:val="24"/>
          <w:lang w:val="kk-KZ"/>
        </w:rPr>
        <w:t>ТАӘ, лауазымы, мөр)</w:t>
      </w:r>
      <w:r w:rsidRPr="0032598C">
        <w:rPr>
          <w:b/>
          <w:sz w:val="24"/>
          <w:szCs w:val="24"/>
          <w:lang w:val="kk-KZ"/>
        </w:rPr>
        <w:t xml:space="preserve">  </w:t>
      </w:r>
      <w:r w:rsidRPr="0032598C">
        <w:rPr>
          <w:sz w:val="24"/>
          <w:szCs w:val="24"/>
          <w:lang w:val="kk-KZ"/>
        </w:rPr>
        <w:t xml:space="preserve">          </w:t>
      </w:r>
    </w:p>
    <w:p w14:paraId="5ADED023" w14:textId="77777777" w:rsidR="00BE62BF" w:rsidRPr="0032598C" w:rsidRDefault="00BE62BF" w:rsidP="00BE62BF">
      <w:pPr>
        <w:ind w:left="360"/>
        <w:jc w:val="both"/>
        <w:rPr>
          <w:sz w:val="24"/>
          <w:szCs w:val="24"/>
          <w:lang w:val="kk-KZ"/>
        </w:rPr>
      </w:pPr>
    </w:p>
    <w:p w14:paraId="30E3A722" w14:textId="77777777" w:rsidR="00BE62BF" w:rsidRPr="0032598C" w:rsidRDefault="00BE62BF" w:rsidP="00BE62BF">
      <w:pPr>
        <w:ind w:left="360"/>
        <w:jc w:val="both"/>
        <w:rPr>
          <w:sz w:val="24"/>
          <w:szCs w:val="24"/>
          <w:lang w:val="kk-KZ"/>
        </w:rPr>
      </w:pPr>
    </w:p>
    <w:p w14:paraId="288F83B7" w14:textId="77777777" w:rsidR="00BE62BF" w:rsidRPr="0032598C" w:rsidRDefault="00BE62BF" w:rsidP="00BE62BF">
      <w:pPr>
        <w:ind w:left="72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Pr="0032598C">
        <w:rPr>
          <w:b/>
          <w:sz w:val="24"/>
          <w:szCs w:val="24"/>
          <w:lang w:val="kk-KZ"/>
        </w:rPr>
        <w:t>«АСТАНА-</w:t>
      </w:r>
      <w:r>
        <w:rPr>
          <w:b/>
          <w:sz w:val="24"/>
          <w:szCs w:val="24"/>
          <w:lang w:val="kk-KZ"/>
        </w:rPr>
        <w:t>А</w:t>
      </w:r>
      <w:r w:rsidRPr="0032598C">
        <w:rPr>
          <w:b/>
          <w:sz w:val="24"/>
          <w:szCs w:val="24"/>
          <w:lang w:val="kk-KZ"/>
        </w:rPr>
        <w:t>ЭК»</w:t>
      </w:r>
      <w:r>
        <w:rPr>
          <w:b/>
          <w:sz w:val="24"/>
          <w:szCs w:val="24"/>
          <w:lang w:val="kk-KZ"/>
        </w:rPr>
        <w:t xml:space="preserve"> АҚ </w:t>
      </w:r>
      <w:r w:rsidRPr="0032598C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 xml:space="preserve">КЕЛІСІЛДІ»  </w:t>
      </w:r>
      <w:r w:rsidRPr="0032598C">
        <w:rPr>
          <w:b/>
          <w:sz w:val="24"/>
          <w:szCs w:val="24"/>
          <w:lang w:val="kk-KZ"/>
        </w:rPr>
        <w:t>__________________________________ ____________________________________________________ (</w:t>
      </w:r>
      <w:r>
        <w:rPr>
          <w:b/>
          <w:sz w:val="24"/>
          <w:szCs w:val="24"/>
          <w:lang w:val="kk-KZ"/>
        </w:rPr>
        <w:t>ТАӘ, лауазымы, мөр)</w:t>
      </w:r>
      <w:r w:rsidRPr="0032598C">
        <w:rPr>
          <w:b/>
          <w:sz w:val="24"/>
          <w:szCs w:val="24"/>
          <w:lang w:val="kk-KZ"/>
        </w:rPr>
        <w:t xml:space="preserve">  </w:t>
      </w:r>
      <w:r w:rsidRPr="0032598C">
        <w:rPr>
          <w:sz w:val="24"/>
          <w:szCs w:val="24"/>
          <w:lang w:val="kk-KZ"/>
        </w:rPr>
        <w:t xml:space="preserve">          </w:t>
      </w:r>
    </w:p>
    <w:p w14:paraId="24BCDE72" w14:textId="77777777" w:rsidR="00BE62BF" w:rsidRPr="0032598C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  <w:r w:rsidRPr="0032598C">
        <w:rPr>
          <w:b/>
          <w:sz w:val="24"/>
          <w:szCs w:val="24"/>
          <w:lang w:val="kk-KZ"/>
        </w:rPr>
        <w:t xml:space="preserve">  </w:t>
      </w:r>
    </w:p>
    <w:p w14:paraId="7CAE8285" w14:textId="77777777" w:rsidR="00BE62BF" w:rsidRDefault="00BE62BF" w:rsidP="00BE62BF">
      <w:pPr>
        <w:ind w:left="720"/>
        <w:jc w:val="both"/>
        <w:rPr>
          <w:b/>
          <w:sz w:val="24"/>
          <w:szCs w:val="24"/>
          <w:lang w:val="kk-KZ"/>
        </w:rPr>
      </w:pPr>
    </w:p>
    <w:p w14:paraId="4DD2109E" w14:textId="77777777" w:rsidR="00BE62BF" w:rsidRPr="0032598C" w:rsidRDefault="00BE62BF" w:rsidP="00BE62BF">
      <w:pPr>
        <w:ind w:left="72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14:paraId="0ED4513F" w14:textId="77777777" w:rsidR="00BE62BF" w:rsidRPr="0032598C" w:rsidRDefault="00BE62BF" w:rsidP="00BE62BF">
      <w:pPr>
        <w:ind w:left="360"/>
        <w:jc w:val="both"/>
        <w:rPr>
          <w:sz w:val="24"/>
          <w:szCs w:val="24"/>
          <w:lang w:val="kk-KZ"/>
        </w:rPr>
      </w:pPr>
    </w:p>
    <w:p w14:paraId="023D9B2F" w14:textId="77777777" w:rsidR="00BE62BF" w:rsidRPr="0032598C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</w:p>
    <w:p w14:paraId="1076FD85" w14:textId="77777777" w:rsidR="00BE62BF" w:rsidRPr="00D6511F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</w:p>
    <w:p w14:paraId="3FE88793" w14:textId="77777777" w:rsidR="00BE62BF" w:rsidRPr="00D6511F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</w:p>
    <w:p w14:paraId="56A5DBFB" w14:textId="77777777" w:rsidR="00BE62BF" w:rsidRPr="00D6511F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</w:p>
    <w:p w14:paraId="33F51443" w14:textId="77777777" w:rsidR="00BE62BF" w:rsidRPr="00D6511F" w:rsidRDefault="00BE62BF" w:rsidP="00BE62BF">
      <w:pPr>
        <w:ind w:left="360"/>
        <w:jc w:val="both"/>
        <w:rPr>
          <w:b/>
          <w:sz w:val="24"/>
          <w:szCs w:val="24"/>
          <w:lang w:val="kk-KZ"/>
        </w:rPr>
      </w:pPr>
    </w:p>
    <w:p w14:paraId="26FC2D83" w14:textId="77777777" w:rsidR="004B5908" w:rsidRPr="00966827" w:rsidRDefault="004B5908">
      <w:pPr>
        <w:rPr>
          <w:lang w:val="kk-KZ"/>
        </w:rPr>
      </w:pPr>
    </w:p>
    <w:sectPr w:rsidR="004B5908" w:rsidRPr="00966827" w:rsidSect="00090B5C">
      <w:pgSz w:w="11906" w:h="16838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79D"/>
    <w:multiLevelType w:val="multilevel"/>
    <w:tmpl w:val="04A2F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5361FCB"/>
    <w:multiLevelType w:val="multilevel"/>
    <w:tmpl w:val="04A2FD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2BF"/>
    <w:rsid w:val="004B5908"/>
    <w:rsid w:val="00966827"/>
    <w:rsid w:val="00B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864"/>
  <w15:docId w15:val="{0E675592-A995-44CD-BEF0-A91524F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E62BF"/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E6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BE62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BE62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y2iqfc">
    <w:name w:val="y2iqfc"/>
    <w:rsid w:val="00BE62BF"/>
  </w:style>
  <w:style w:type="paragraph" w:styleId="a5">
    <w:name w:val="List Paragraph"/>
    <w:basedOn w:val="a"/>
    <w:uiPriority w:val="34"/>
    <w:qFormat/>
    <w:rsid w:val="00BE62BF"/>
    <w:pPr>
      <w:ind w:left="720"/>
      <w:contextualSpacing/>
    </w:pPr>
  </w:style>
  <w:style w:type="character" w:customStyle="1" w:styleId="s1">
    <w:name w:val="s1"/>
    <w:basedOn w:val="a0"/>
    <w:rsid w:val="00BE62BF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BE62BF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6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ASUS</cp:lastModifiedBy>
  <cp:revision>2</cp:revision>
  <dcterms:created xsi:type="dcterms:W3CDTF">2024-07-12T10:12:00Z</dcterms:created>
  <dcterms:modified xsi:type="dcterms:W3CDTF">2024-07-12T10:32:00Z</dcterms:modified>
</cp:coreProperties>
</file>